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p>
    <w:p>
      <w:pPr>
        <w:pStyle w:val="style0"/>
        <w:rPr/>
      </w:pPr>
      <w:r>
        <w:t>PROCEDURE</w:t>
      </w:r>
    </w:p>
    <w:p>
      <w:pPr>
        <w:pStyle w:val="style0"/>
        <w:rPr/>
      </w:pPr>
      <w:r>
        <w:t xml:space="preserve">The lab had two </w:t>
      </w:r>
      <w:r>
        <w:t>circuit, one</w:t>
      </w:r>
      <w:r>
        <w:t xml:space="preserve"> with 6.00v supply and the other with two 6.00V and 2.00v</w:t>
      </w:r>
    </w:p>
    <w:p>
      <w:pPr>
        <w:pStyle w:val="style0"/>
        <w:rPr/>
      </w:pPr>
      <w:r>
        <w:t>1 Turned off the power supplies and adjusted the voltmeters adjusted to zero position.</w:t>
      </w:r>
    </w:p>
    <w:p>
      <w:pPr>
        <w:pStyle w:val="style0"/>
        <w:rPr/>
      </w:pPr>
      <w:r>
        <w:t>2 Measure the resistance of the resistors after setting the decade resistors</w:t>
      </w:r>
      <w:r>
        <w:t xml:space="preserve"> ;circuit one resistors of 60</w:t>
      </w:r>
      <m:oMath>
        <m:r>
          <w:rPr>
            <w:rFonts w:ascii="Cambria Math" w:hAnsi="Cambria Math"/>
          </w:rPr>
          <m:t>Ω in series with 25Ω and 50Ω in parralle</m:t>
        </m:r>
      </m:oMath>
      <w:r>
        <w:t>.</w:t>
      </w:r>
      <w:r>
        <w:t>circuit 2,20</w:t>
      </w:r>
      <w:r>
        <w:rPr>
          <w:rFonts w:cs="Calibri"/>
        </w:rPr>
        <w:t>Ω</w:t>
      </w:r>
      <w:r>
        <w:t>,25</w:t>
      </w:r>
      <w:r>
        <w:rPr>
          <w:rFonts w:cs="Calibri"/>
        </w:rPr>
        <w:t>Ω</w:t>
      </w:r>
      <w:r>
        <w:t xml:space="preserve"> and100</w:t>
      </w:r>
      <w:r>
        <w:rPr>
          <w:rFonts w:cs="Calibri"/>
        </w:rPr>
        <w:t>Ω in parallel to each othe</w:t>
      </w:r>
      <w:r>
        <w:rPr>
          <w:rFonts w:cs="Calibri"/>
        </w:rPr>
        <w:t>r</w:t>
      </w:r>
      <w:bookmarkStart w:id="0" w:name="_GoBack"/>
      <w:bookmarkEnd w:id="0"/>
    </w:p>
    <w:p>
      <w:pPr>
        <w:pStyle w:val="style0"/>
        <w:rPr/>
      </w:pPr>
      <w:r>
        <w:t>3 Connected the wires to the resistors while the power supply was still in the off position.</w:t>
      </w:r>
    </w:p>
    <w:p>
      <w:pPr>
        <w:pStyle w:val="style0"/>
        <w:rPr/>
      </w:pPr>
      <w:r>
        <w:t>4Turned on the power suppli</w:t>
      </w:r>
      <w:r>
        <w:t>es and the supply voltages set</w:t>
      </w:r>
      <w:r>
        <w:t xml:space="preserve"> of 6.0v to circuit 1 and 6.0v and2.0v to circuit 2</w:t>
      </w:r>
      <w:r>
        <w:t>,</w:t>
      </w:r>
      <w:r>
        <w:t>the power supply was then turned off.</w:t>
      </w:r>
    </w:p>
    <w:p>
      <w:pPr>
        <w:pStyle w:val="style0"/>
        <w:rPr/>
      </w:pPr>
      <w:r>
        <w:t>5 Connecting wires were used to connect the power supplies to each of the circuits.</w:t>
      </w:r>
    </w:p>
    <w:p>
      <w:pPr>
        <w:pStyle w:val="style0"/>
        <w:rPr/>
      </w:pPr>
      <w:r>
        <w:t>6 The wiring was verified and the power supplies were turned on for individual circuits.</w:t>
      </w:r>
    </w:p>
    <w:p>
      <w:pPr>
        <w:pStyle w:val="style0"/>
        <w:rPr/>
      </w:pPr>
      <w:r>
        <w:t xml:space="preserve">7 Final adjustments were made to the voltages </w:t>
      </w:r>
    </w:p>
    <w:p>
      <w:pPr>
        <w:pStyle w:val="style0"/>
        <w:rPr/>
      </w:pPr>
      <w:r>
        <w:t xml:space="preserve">8 The corresponding readings of </w:t>
      </w:r>
      <w:r>
        <w:t>resistance, voltages</w:t>
      </w:r>
      <w:r>
        <w:t xml:space="preserve"> and current were measured and recorded</w:t>
      </w:r>
    </w:p>
    <w:p>
      <w:pPr>
        <w:pStyle w:val="style0"/>
        <w:rPr/>
      </w:pPr>
      <w:r>
        <w:t xml:space="preserve">DATA PRESENTATION </w:t>
      </w:r>
    </w:p>
    <w:p>
      <w:pPr>
        <w:pStyle w:val="style0"/>
        <w:rPr/>
      </w:pPr>
      <w:r>
        <w:t>Circuit1</w:t>
      </w:r>
    </w:p>
    <w:p>
      <w:pPr>
        <w:pStyle w:val="style0"/>
        <w:rPr/>
      </w:pPr>
      <w:r>
        <w:rPr>
          <w:noProof/>
        </w:rPr>
        <w:drawing>
          <wp:inline distL="0" distT="0" distB="0" distR="0">
            <wp:extent cx="5943600" cy="2478405"/>
            <wp:effectExtent l="0" t="0" r="0" b="0"/>
            <wp:docPr id="1026"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 cstate="print"/>
                    <a:srcRect l="0" t="0" r="0" b="0"/>
                    <a:stretch/>
                  </pic:blipFill>
                  <pic:spPr>
                    <a:xfrm rot="0">
                      <a:off x="0" y="0"/>
                      <a:ext cx="5943600" cy="2478405"/>
                    </a:xfrm>
                    <a:prstGeom prst="rect"/>
                  </pic:spPr>
                </pic:pic>
              </a:graphicData>
            </a:graphic>
          </wp:inline>
        </w:drawing>
      </w:r>
    </w:p>
    <w:p>
      <w:pPr>
        <w:pStyle w:val="style0"/>
        <w:rPr/>
      </w:pPr>
      <w:r>
        <w:t>The data was obtained by measuring the individual parameters when the supply voltage was 6.00v</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Circuit 2</w:t>
      </w:r>
    </w:p>
    <w:p>
      <w:pPr>
        <w:pStyle w:val="style0"/>
        <w:rPr/>
      </w:pPr>
      <w:r>
        <w:rPr>
          <w:noProof/>
        </w:rPr>
        <w:drawing>
          <wp:inline distL="0" distT="0" distB="0" distR="0">
            <wp:extent cx="5943600" cy="3053080"/>
            <wp:effectExtent l="0" t="0" r="0" b="0"/>
            <wp:docPr id="1027"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5943600" cy="3053080"/>
                    </a:xfrm>
                    <a:prstGeom prst="rect"/>
                  </pic:spPr>
                </pic:pic>
              </a:graphicData>
            </a:graphic>
          </wp:inline>
        </w:drawing>
      </w:r>
    </w:p>
    <w:p>
      <w:pPr>
        <w:pStyle w:val="style0"/>
        <w:rPr/>
      </w:pPr>
    </w:p>
    <w:p>
      <w:pPr>
        <w:pStyle w:val="style0"/>
        <w:rPr/>
      </w:pPr>
    </w:p>
    <w:p>
      <w:pPr>
        <w:pStyle w:val="style0"/>
        <w:rPr/>
      </w:pPr>
    </w:p>
    <w:p>
      <w:pPr>
        <w:pStyle w:val="style0"/>
        <w:rPr/>
      </w:pPr>
    </w:p>
    <w:p>
      <w:pPr>
        <w:pStyle w:val="style0"/>
        <w:rPr/>
      </w:pPr>
      <w:r>
        <w:t>DATA ANNALYSIS</w:t>
      </w:r>
    </w:p>
    <w:p>
      <w:pPr>
        <w:pStyle w:val="style0"/>
        <w:rPr/>
      </w:pPr>
    </w:p>
    <w:p>
      <w:pPr>
        <w:pStyle w:val="style0"/>
        <w:rPr/>
      </w:pPr>
      <w:r>
        <w:t>CIRRCUIT ONE DATA</w:t>
      </w:r>
    </w:p>
    <w:p>
      <w:pPr>
        <w:pStyle w:val="style0"/>
        <w:rPr/>
      </w:pPr>
    </w:p>
    <w:p>
      <w:pPr>
        <w:pStyle w:val="style0"/>
        <w:rPr/>
      </w:pPr>
      <w:r>
        <w:rPr>
          <w:noProof/>
        </w:rPr>
        <w:drawing>
          <wp:inline distL="0" distT="0" distB="0" distR="0">
            <wp:extent cx="5943600" cy="2478405"/>
            <wp:effectExtent l="0" t="0" r="0" b="0"/>
            <wp:docPr id="1028"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943600" cy="2478405"/>
                    </a:xfrm>
                    <a:prstGeom prst="rect"/>
                  </pic:spPr>
                </pic:pic>
              </a:graphicData>
            </a:graphic>
          </wp:inline>
        </w:drawing>
      </w:r>
    </w:p>
    <w:p>
      <w:pPr>
        <w:pStyle w:val="style0"/>
        <w:rPr>
          <w:szCs w:val="24"/>
        </w:rPr>
      </w:pPr>
      <w:r>
        <w:rPr>
          <w:szCs w:val="24"/>
        </w:rPr>
        <w:t xml:space="preserve">Draw the circuit diagram in the box below and label loops, junctions and currents. Write down the actual </w:t>
      </w:r>
      <w:r>
        <w:rPr>
          <w:szCs w:val="24"/>
          <w:u w:val="single" w:color="000000"/>
        </w:rPr>
        <w:t>measured</w:t>
      </w:r>
      <w:r>
        <w:rPr>
          <w:szCs w:val="24"/>
        </w:rPr>
        <w:t xml:space="preserve"> values for </w:t>
      </w:r>
      <w:r>
        <w:rPr>
          <w:i/>
          <w:szCs w:val="24"/>
        </w:rPr>
        <w:t>V</w:t>
      </w:r>
      <w:r>
        <w:rPr>
          <w:i/>
          <w:szCs w:val="24"/>
          <w:vertAlign w:val="subscript"/>
        </w:rPr>
        <w:t>source</w:t>
      </w:r>
      <w:r>
        <w:rPr>
          <w:i/>
          <w:szCs w:val="24"/>
        </w:rPr>
        <w:t>,</w:t>
      </w:r>
      <w:r>
        <w:rPr>
          <w:szCs w:val="24"/>
        </w:rPr>
        <w:t xml:space="preserve"> </w:t>
      </w:r>
      <w:r>
        <w:rPr>
          <w:i/>
          <w:szCs w:val="24"/>
        </w:rPr>
        <w:t>R</w:t>
      </w:r>
      <w:r>
        <w:rPr>
          <w:i/>
          <w:szCs w:val="24"/>
          <w:vertAlign w:val="subscript"/>
        </w:rPr>
        <w:t>1</w:t>
      </w:r>
      <w:r>
        <w:rPr>
          <w:i/>
          <w:szCs w:val="24"/>
        </w:rPr>
        <w:t>, R</w:t>
      </w:r>
      <w:r>
        <w:rPr>
          <w:i/>
          <w:szCs w:val="24"/>
          <w:vertAlign w:val="subscript"/>
        </w:rPr>
        <w:t>2</w:t>
      </w:r>
      <w:r>
        <w:rPr>
          <w:i/>
          <w:szCs w:val="24"/>
        </w:rPr>
        <w:t xml:space="preserve">, </w:t>
      </w:r>
      <w:r>
        <w:rPr>
          <w:szCs w:val="24"/>
        </w:rPr>
        <w:t xml:space="preserve">and </w:t>
      </w:r>
      <w:r>
        <w:rPr>
          <w:i/>
          <w:szCs w:val="24"/>
        </w:rPr>
        <w:t>R</w:t>
      </w:r>
      <w:r>
        <w:rPr>
          <w:i/>
          <w:szCs w:val="24"/>
          <w:vertAlign w:val="subscript"/>
        </w:rPr>
        <w:t>3</w:t>
      </w:r>
      <w:r>
        <w:rPr>
          <w:szCs w:val="24"/>
        </w:rPr>
        <w:t xml:space="preserve"> on the circuit diagram. </w:t>
      </w:r>
    </w:p>
    <w:tbl>
      <w:tblPr>
        <w:tblStyle w:val="style4098"/>
        <w:tblW w:w="9587" w:type="dxa"/>
        <w:tblInd w:w="-113" w:type="dxa"/>
        <w:tblCellMar>
          <w:top w:w="31" w:type="dxa"/>
          <w:left w:w="113" w:type="dxa"/>
          <w:right w:w="115" w:type="dxa"/>
        </w:tblCellMar>
        <w:tblLook w:val="04A0" w:firstRow="1" w:lastRow="0" w:firstColumn="1" w:lastColumn="0" w:noHBand="0" w:noVBand="1"/>
      </w:tblPr>
      <w:tblGrid>
        <w:gridCol w:w="9587"/>
      </w:tblGrid>
      <w:tr>
        <w:trPr>
          <w:trHeight w:val="2955" w:hRule="atLeast"/>
        </w:trPr>
        <w:tc>
          <w:tcPr>
            <w:tcW w:w="9587" w:type="dxa"/>
            <w:tcBorders>
              <w:top w:val="single" w:sz="4" w:space="0" w:color="000000"/>
              <w:left w:val="single" w:sz="4" w:space="0" w:color="000000"/>
              <w:bottom w:val="single" w:sz="4" w:space="0" w:color="000000"/>
              <w:right w:val="single" w:sz="4" w:space="0" w:color="000000"/>
            </w:tcBorders>
          </w:tcPr>
          <w:p>
            <w:pPr>
              <w:pStyle w:val="style0"/>
              <w:spacing w:after="216" w:lineRule="auto" w:line="259"/>
              <w:rPr>
                <w:szCs w:val="24"/>
              </w:rPr>
            </w:pPr>
          </w:p>
          <w:p>
            <w:pPr>
              <w:pStyle w:val="style0"/>
              <w:spacing w:after="218" w:lineRule="auto" w:line="259"/>
              <w:rPr>
                <w:szCs w:val="24"/>
              </w:rPr>
            </w:pPr>
            <w:r>
              <w:rPr>
                <w:szCs w:val="24"/>
              </w:rPr>
              <w:t xml:space="preserve"> </w:t>
            </w:r>
          </w:p>
          <w:p>
            <w:pPr>
              <w:pStyle w:val="style0"/>
              <w:spacing w:after="216" w:lineRule="auto" w:line="259"/>
              <w:rPr>
                <w:szCs w:val="24"/>
              </w:rPr>
            </w:pPr>
            <w:r>
              <w:rPr>
                <w:szCs w:val="24"/>
              </w:rPr>
              <w:t xml:space="preserve"> </w:t>
            </w:r>
          </w:p>
          <w:p>
            <w:pPr>
              <w:pStyle w:val="style0"/>
              <w:spacing w:after="218" w:lineRule="auto" w:line="259"/>
              <w:rPr>
                <w:szCs w:val="24"/>
              </w:rPr>
            </w:pPr>
            <w:r>
              <w:rPr>
                <w:szCs w:val="24"/>
              </w:rPr>
              <w:t xml:space="preserve"> </w:t>
            </w:r>
          </w:p>
          <w:p>
            <w:pPr>
              <w:pStyle w:val="style0"/>
              <w:spacing w:after="218" w:lineRule="auto" w:line="259"/>
              <w:rPr>
                <w:szCs w:val="24"/>
              </w:rPr>
            </w:pPr>
            <w:r>
              <w:rPr>
                <w:szCs w:val="24"/>
              </w:rPr>
              <w:t xml:space="preserve"> </w:t>
            </w:r>
          </w:p>
          <w:p>
            <w:pPr>
              <w:pStyle w:val="style0"/>
              <w:spacing w:lineRule="auto" w:line="259"/>
              <w:rPr>
                <w:szCs w:val="24"/>
              </w:rPr>
            </w:pPr>
            <w:r>
              <w:rPr>
                <w:szCs w:val="24"/>
              </w:rPr>
              <w:t xml:space="preserve"> </w:t>
            </w:r>
          </w:p>
        </w:tc>
      </w:tr>
    </w:tbl>
    <w:p>
      <w:pPr>
        <w:pStyle w:val="style0"/>
        <w:spacing w:after="222"/>
        <w:rPr>
          <w:szCs w:val="24"/>
        </w:rPr>
      </w:pPr>
      <w:r>
        <w:rPr>
          <w:szCs w:val="24"/>
        </w:rPr>
        <w:t xml:space="preserve">Calculate (handwritten) the theoretical values for </w:t>
      </w:r>
      <w:r>
        <w:rPr>
          <w:i/>
          <w:szCs w:val="24"/>
        </w:rPr>
        <w:t>R</w:t>
      </w:r>
      <w:r>
        <w:rPr>
          <w:i/>
          <w:szCs w:val="24"/>
          <w:vertAlign w:val="subscript"/>
        </w:rPr>
        <w:t>eq</w:t>
      </w:r>
      <w:r>
        <w:rPr>
          <w:szCs w:val="24"/>
        </w:rPr>
        <w:t xml:space="preserve">, all </w:t>
      </w:r>
      <w:r>
        <w:rPr>
          <w:i/>
          <w:szCs w:val="24"/>
        </w:rPr>
        <w:t>I</w:t>
      </w:r>
      <w:r>
        <w:rPr>
          <w:szCs w:val="24"/>
        </w:rPr>
        <w:t xml:space="preserve">’s and </w:t>
      </w:r>
      <w:r>
        <w:rPr>
          <w:i/>
          <w:szCs w:val="24"/>
        </w:rPr>
        <w:t>V</w:t>
      </w:r>
      <w:r>
        <w:rPr>
          <w:szCs w:val="24"/>
        </w:rPr>
        <w:t xml:space="preserve">’s in both loops and junctions below using the measured values for </w:t>
      </w:r>
      <w:r>
        <w:rPr>
          <w:b/>
          <w:i/>
          <w:szCs w:val="24"/>
        </w:rPr>
        <w:t>Vsource,</w:t>
      </w:r>
      <w:r>
        <w:rPr>
          <w:b/>
          <w:szCs w:val="24"/>
        </w:rPr>
        <w:t xml:space="preserve"> </w:t>
      </w:r>
      <w:r>
        <w:rPr>
          <w:b/>
          <w:i/>
          <w:szCs w:val="24"/>
        </w:rPr>
        <w:t>R</w:t>
      </w:r>
      <w:r>
        <w:rPr>
          <w:b/>
          <w:i/>
          <w:szCs w:val="24"/>
          <w:vertAlign w:val="subscript"/>
        </w:rPr>
        <w:t>1</w:t>
      </w:r>
      <w:r>
        <w:rPr>
          <w:b/>
          <w:i/>
          <w:szCs w:val="24"/>
        </w:rPr>
        <w:t>, R</w:t>
      </w:r>
      <w:r>
        <w:rPr>
          <w:b/>
          <w:i/>
          <w:szCs w:val="24"/>
          <w:vertAlign w:val="subscript"/>
        </w:rPr>
        <w:t>2</w:t>
      </w:r>
      <w:r>
        <w:rPr>
          <w:b/>
          <w:i/>
          <w:szCs w:val="24"/>
        </w:rPr>
        <w:t>,</w:t>
      </w:r>
      <w:r>
        <w:rPr>
          <w:i/>
          <w:szCs w:val="24"/>
        </w:rPr>
        <w:t xml:space="preserve"> </w:t>
      </w:r>
      <w:r>
        <w:rPr>
          <w:szCs w:val="24"/>
        </w:rPr>
        <w:t xml:space="preserve">and </w:t>
      </w:r>
      <w:r>
        <w:rPr>
          <w:b/>
          <w:i/>
          <w:szCs w:val="24"/>
        </w:rPr>
        <w:t>R</w:t>
      </w:r>
      <w:r>
        <w:rPr>
          <w:b/>
          <w:i/>
          <w:szCs w:val="24"/>
          <w:vertAlign w:val="subscript"/>
        </w:rPr>
        <w:t>3</w:t>
      </w:r>
      <w:r>
        <w:rPr>
          <w:b/>
          <w:i/>
          <w:szCs w:val="24"/>
        </w:rPr>
        <w:t xml:space="preserve"> </w:t>
      </w:r>
      <w:r>
        <w:rPr>
          <w:szCs w:val="24"/>
        </w:rPr>
        <w:t xml:space="preserve"> </w:t>
      </w:r>
      <w:r>
        <w:rPr>
          <w:b/>
          <w:szCs w:val="24"/>
        </w:rPr>
        <w:t>ONLY</w:t>
      </w:r>
      <w:r>
        <w:rPr>
          <w:szCs w:val="24"/>
        </w:rPr>
        <w:t xml:space="preserve"> .  Box all final answers. How well do measured and calculated values agree? </w:t>
      </w:r>
    </w:p>
    <w:p>
      <w:pPr>
        <w:pStyle w:val="style0"/>
        <w:rPr/>
      </w:pPr>
    </w:p>
    <w:p>
      <w:pPr>
        <w:pStyle w:val="style0"/>
        <w:rPr/>
      </w:pPr>
    </w:p>
    <w:p>
      <w:pPr>
        <w:pStyle w:val="style0"/>
        <w:rPr/>
      </w:pPr>
    </w:p>
    <w:p>
      <w:pPr>
        <w:pStyle w:val="style4097"/>
        <w:rPr/>
      </w:pPr>
    </w:p>
    <w:p>
      <w:pPr>
        <w:pStyle w:val="style4097"/>
        <w:rPr>
          <w:iCs/>
          <w:sz w:val="16"/>
          <w:szCs w:val="16"/>
        </w:rPr>
      </w:pPr>
      <w:r>
        <w:rPr>
          <w:i/>
          <w:iCs/>
          <w:sz w:val="23"/>
          <w:szCs w:val="23"/>
        </w:rPr>
        <w:t xml:space="preserve"> A)</w:t>
      </w:r>
      <w:r>
        <w:rPr>
          <w:i/>
          <w:iCs/>
          <w:sz w:val="23"/>
          <w:szCs w:val="23"/>
        </w:rPr>
        <w:t>R</w:t>
      </w:r>
      <w:r>
        <w:rPr>
          <w:i/>
          <w:iCs/>
          <w:sz w:val="16"/>
          <w:szCs w:val="16"/>
        </w:rPr>
        <w:t>eq =</w:t>
      </w:r>
      <w:r>
        <w:rPr>
          <w:iCs/>
          <w:sz w:val="16"/>
          <w:szCs w:val="16"/>
        </w:rPr>
        <w:t>R1+R23=</w:t>
      </w:r>
    </w:p>
    <w:p>
      <w:pPr>
        <w:pStyle w:val="style0"/>
        <w:rPr>
          <w:rFonts w:eastAsia="宋体"/>
        </w:rPr>
      </w:pPr>
      <w:r>
        <w:t>R23=</w:t>
      </w:r>
      <m:oMath>
        <m:f>
          <m:fPr>
            <m:ctrlPr>
              <w:rPr>
                <w:rFonts w:ascii="Cambria Math" w:hAnsi="Cambria Math"/>
                <w:i/>
              </w:rPr>
            </m:ctrlPr>
          </m:fPr>
          <m:num>
            <m:r>
              <w:rPr>
                <w:rFonts w:ascii="Cambria Math" w:hAnsi="Cambria Math"/>
              </w:rPr>
              <m:t>R2×R3</m:t>
            </m:r>
          </m:num>
          <m:den>
            <m:r>
              <w:rPr>
                <w:rFonts w:ascii="Cambria Math" w:hAnsi="Cambria Math"/>
              </w:rPr>
              <m:t>R2+R3</m:t>
            </m:r>
          </m:den>
        </m:f>
      </m:oMath>
      <w:r>
        <w:rPr>
          <w:rFonts w:eastAsia="宋体"/>
        </w:rPr>
        <w:t>=</w:t>
      </w:r>
      <m:oMath>
        <m:f>
          <m:fPr>
            <m:ctrlPr>
              <w:rPr>
                <w:rFonts w:ascii="Cambria Math" w:eastAsia="宋体" w:hAnsi="Cambria Math"/>
                <w:i/>
              </w:rPr>
            </m:ctrlPr>
          </m:fPr>
          <m:num>
            <m:r>
              <w:rPr>
                <w:rFonts w:ascii="Cambria Math" w:eastAsia="宋体" w:hAnsi="Cambria Math"/>
              </w:rPr>
              <m:t>25.2×50.5</m:t>
            </m:r>
          </m:num>
          <m:den>
            <m:r>
              <w:rPr>
                <w:rFonts w:ascii="Cambria Math" w:eastAsia="宋体" w:hAnsi="Cambria Math"/>
              </w:rPr>
              <m:t>25.2+50.5</m:t>
            </m:r>
          </m:den>
        </m:f>
      </m:oMath>
      <w:r>
        <w:rPr>
          <w:rFonts w:eastAsia="宋体"/>
        </w:rPr>
        <w:t>=16.81</w:t>
      </w:r>
      <w:r>
        <w:rPr>
          <w:rFonts w:cs="Calibri" w:eastAsia="宋体"/>
        </w:rPr>
        <w:t>Ω</w:t>
      </w:r>
    </w:p>
    <w:p>
      <w:pPr>
        <w:pStyle w:val="style0"/>
        <w:rPr>
          <w:rFonts w:eastAsia="宋体"/>
        </w:rPr>
      </w:pPr>
      <w:r>
        <w:rPr>
          <w:rFonts w:eastAsia="宋体"/>
        </w:rPr>
        <w:t>Req=R1+R23=65.2+16.81=82.01</w:t>
      </w:r>
      <w:r>
        <w:rPr>
          <w:rFonts w:cs="Calibri" w:eastAsia="宋体"/>
        </w:rPr>
        <w:t>Ω</w:t>
      </w:r>
    </w:p>
    <w:p>
      <w:pPr>
        <w:pStyle w:val="style0"/>
        <w:rPr>
          <w:rFonts w:eastAsia="宋体"/>
        </w:rPr>
      </w:pPr>
    </w:p>
    <w:p>
      <w:pPr>
        <w:pStyle w:val="style4097"/>
        <w:rPr/>
      </w:pPr>
    </w:p>
    <w:p>
      <w:pPr>
        <w:pStyle w:val="style4097"/>
        <w:tabs>
          <w:tab w:val="left" w:leader="none" w:pos="1888"/>
        </w:tabs>
        <w:rPr>
          <w:rFonts w:eastAsia="宋体"/>
          <w:i/>
          <w:iCs/>
          <w:sz w:val="16"/>
          <w:szCs w:val="16"/>
        </w:rPr>
      </w:pPr>
      <w:r>
        <w:rPr>
          <w:i/>
          <w:iCs/>
          <w:sz w:val="23"/>
          <w:szCs w:val="23"/>
        </w:rPr>
        <w:t xml:space="preserve"> B)</w:t>
      </w:r>
      <w:r>
        <w:rPr>
          <w:i/>
          <w:iCs/>
          <w:sz w:val="23"/>
          <w:szCs w:val="23"/>
        </w:rPr>
        <w:t xml:space="preserve">I </w:t>
      </w:r>
      <w:r>
        <w:rPr>
          <w:i/>
          <w:iCs/>
          <w:sz w:val="16"/>
          <w:szCs w:val="16"/>
        </w:rPr>
        <w:t>total =</w:t>
      </w:r>
      <m:oMath>
        <m:f>
          <m:fPr>
            <m:ctrlPr>
              <w:rPr>
                <w:rFonts w:ascii="Cambria Math" w:hAnsi="Cambria Math"/>
                <w:i/>
                <w:iCs/>
                <w:sz w:val="16"/>
                <w:szCs w:val="16"/>
              </w:rPr>
            </m:ctrlPr>
          </m:fPr>
          <m:num>
            <m:r>
              <w:rPr>
                <w:rFonts w:ascii="Cambria Math" w:hAnsi="Cambria Math"/>
                <w:sz w:val="16"/>
                <w:szCs w:val="16"/>
              </w:rPr>
              <m:t>Voltage</m:t>
            </m:r>
          </m:num>
          <m:den>
            <m:r>
              <w:rPr>
                <w:rFonts w:ascii="Cambria Math" w:hAnsi="Cambria Math"/>
                <w:sz w:val="16"/>
                <w:szCs w:val="16"/>
              </w:rPr>
              <m:t>total resistance</m:t>
            </m:r>
          </m:den>
        </m:f>
      </m:oMath>
    </w:p>
    <w:p>
      <w:pPr>
        <w:pStyle w:val="style4097"/>
        <w:tabs>
          <w:tab w:val="left" w:leader="none" w:pos="1888"/>
        </w:tabs>
        <w:rPr>
          <w:rFonts w:eastAsia="宋体"/>
          <w:iCs/>
          <w:sz w:val="16"/>
          <w:szCs w:val="16"/>
        </w:rPr>
      </w:pPr>
    </w:p>
    <w:p>
      <w:pPr>
        <w:pStyle w:val="style4097"/>
        <w:tabs>
          <w:tab w:val="left" w:leader="none" w:pos="1888"/>
        </w:tabs>
        <w:rPr>
          <w:rFonts w:eastAsia="宋体"/>
          <w:iCs/>
          <w:sz w:val="16"/>
          <w:szCs w:val="16"/>
        </w:rPr>
      </w:pPr>
    </w:p>
    <w:p>
      <w:pPr>
        <w:pStyle w:val="style4097"/>
        <w:tabs>
          <w:tab w:val="left" w:leader="none" w:pos="1888"/>
        </w:tabs>
        <w:rPr>
          <w:rFonts w:eastAsia="宋体"/>
        </w:rPr>
      </w:pPr>
      <w:r>
        <w:rPr>
          <w:rFonts w:eastAsia="宋体"/>
          <w:iCs/>
          <w:sz w:val="16"/>
          <w:szCs w:val="16"/>
        </w:rPr>
        <w:t xml:space="preserve"> </w:t>
      </w:r>
      <m:oMath>
        <m:f>
          <m:fPr>
            <m:ctrlPr>
              <w:rPr>
                <w:rFonts w:ascii="Cambria Math" w:cs="宋体" w:hAnsi="Cambria Math"/>
                <w:i/>
                <w:color w:val="auto"/>
                <w:sz w:val="22"/>
                <w:szCs w:val="22"/>
              </w:rPr>
            </m:ctrlPr>
          </m:fPr>
          <m:num>
            <m:r>
              <w:rPr>
                <w:rFonts w:ascii="Cambria Math" w:hAnsi="Cambria Math"/>
              </w:rPr>
              <m:t>6.09v</m:t>
            </m:r>
          </m:num>
          <m:den>
            <m:r>
              <w:rPr>
                <w:rFonts w:ascii="Cambria Math" w:hAnsi="Cambria Math"/>
              </w:rPr>
              <m:t>82.01</m:t>
            </m:r>
          </m:den>
        </m:f>
        <m:r>
          <w:rPr>
            <w:rFonts w:ascii="Cambria Math" w:hAnsi="Cambria Math"/>
          </w:rPr>
          <m:t>=0.07425A</m:t>
        </m:r>
      </m:oMath>
    </w:p>
    <w:p>
      <w:pPr>
        <w:pStyle w:val="style4097"/>
        <w:tabs>
          <w:tab w:val="left" w:leader="none" w:pos="1888"/>
        </w:tabs>
        <w:rPr>
          <w:rFonts w:eastAsia="宋体"/>
        </w:rPr>
      </w:pPr>
    </w:p>
    <w:p>
      <w:pPr>
        <w:pStyle w:val="style4097"/>
        <w:tabs>
          <w:tab w:val="left" w:leader="none" w:pos="1888"/>
        </w:tabs>
        <w:rPr>
          <w:rFonts w:eastAsia="宋体"/>
          <w:i/>
          <w:iCs/>
          <w:sz w:val="16"/>
          <w:szCs w:val="16"/>
        </w:rPr>
      </w:pPr>
    </w:p>
    <w:p>
      <w:pPr>
        <w:pStyle w:val="style0"/>
        <w:rPr>
          <w:rFonts w:ascii="Times New Roman" w:cs="Times New Roman" w:eastAsia="宋体" w:hAnsi="Times New Roman"/>
        </w:rPr>
      </w:pPr>
      <w:r>
        <w:rPr>
          <w:rFonts w:ascii="Times New Roman" w:cs="Times New Roman" w:eastAsia="宋体" w:hAnsi="Times New Roman"/>
        </w:rPr>
        <w:t xml:space="preserve">C) </w:t>
      </w:r>
      <w:r>
        <w:rPr>
          <w:rFonts w:ascii="Times New Roman" w:cs="Times New Roman" w:eastAsia="宋体" w:hAnsi="Times New Roman"/>
        </w:rPr>
        <w:t>I1=I total</w:t>
      </w:r>
    </w:p>
    <w:p>
      <w:pPr>
        <w:pStyle w:val="style0"/>
        <w:rPr>
          <w:rFonts w:ascii="Times New Roman" w:cs="Times New Roman" w:eastAsia="宋体" w:hAnsi="Times New Roman"/>
        </w:rPr>
      </w:pPr>
      <w:r>
        <w:rPr>
          <w:rFonts w:ascii="Times New Roman" w:cs="Times New Roman" w:eastAsia="宋体" w:hAnsi="Times New Roman"/>
        </w:rPr>
        <w:t>I1=0.0754A</w:t>
      </w:r>
    </w:p>
    <w:p>
      <w:pPr>
        <w:pStyle w:val="style0"/>
        <w:rPr>
          <w:rFonts w:ascii="Times New Roman" w:cs="Times New Roman" w:eastAsia="宋体" w:hAnsi="Times New Roman"/>
        </w:rPr>
      </w:pPr>
      <w:r>
        <w:rPr>
          <w:rFonts w:ascii="Times New Roman" w:cs="Times New Roman" w:eastAsia="宋体" w:hAnsi="Times New Roman"/>
        </w:rPr>
        <w:t>Itotal=0.07425</w:t>
      </w:r>
    </w:p>
    <w:p>
      <w:pPr>
        <w:pStyle w:val="style0"/>
        <w:rPr>
          <w:rFonts w:ascii="Times New Roman" w:cs="Times New Roman" w:eastAsia="宋体" w:hAnsi="Times New Roman"/>
        </w:rPr>
      </w:pPr>
      <w:r>
        <w:rPr>
          <w:rFonts w:ascii="Times New Roman" w:cs="Times New Roman" w:eastAsia="宋体" w:hAnsi="Times New Roman"/>
        </w:rPr>
        <w:t>The current are close to each other .the current are theoreticall to be the same this is because when dealing with current flowing in series after asource is equivalent to the total current flowing in the circuit.</w:t>
      </w:r>
    </w:p>
    <w:p>
      <w:pPr>
        <w:pStyle w:val="style0"/>
        <w:rPr>
          <w:rFonts w:ascii="Times New Roman" w:cs="Times New Roman" w:eastAsia="宋体" w:hAnsi="Times New Roman"/>
        </w:rPr>
      </w:pPr>
      <w:r>
        <w:rPr>
          <w:rFonts w:ascii="Times New Roman" w:cs="Times New Roman" w:eastAsia="宋体" w:hAnsi="Times New Roman"/>
        </w:rPr>
        <w:t>D)</w:t>
      </w:r>
    </w:p>
    <w:p>
      <w:pPr>
        <w:pStyle w:val="style0"/>
        <w:rPr>
          <w:rFonts w:ascii="Times New Roman" w:cs="Times New Roman" w:eastAsia="宋体" w:hAnsi="Times New Roman"/>
        </w:rPr>
      </w:pPr>
    </w:p>
    <w:p>
      <w:pPr>
        <w:pStyle w:val="style0"/>
        <w:rPr>
          <w:rFonts w:ascii="Times New Roman" w:cs="Times New Roman" w:eastAsia="宋体" w:hAnsi="Times New Roman"/>
        </w:rPr>
      </w:pPr>
      <w:r>
        <w:rPr>
          <w:rFonts w:ascii="Times New Roman" w:cs="Times New Roman" w:eastAsia="宋体" w:hAnsi="Times New Roman"/>
        </w:rPr>
        <w:t>VI=voltage drop across resistor one</w:t>
      </w:r>
    </w:p>
    <w:p>
      <w:pPr>
        <w:pStyle w:val="style0"/>
        <w:rPr>
          <w:rFonts w:ascii="Times New Roman" w:cs="Times New Roman" w:eastAsia="宋体" w:hAnsi="Times New Roman"/>
        </w:rPr>
      </w:pPr>
      <w:r>
        <w:rPr>
          <w:rFonts w:ascii="Times New Roman" w:cs="Times New Roman" w:eastAsia="宋体" w:hAnsi="Times New Roman"/>
        </w:rPr>
        <w:t>=I1</w:t>
      </w:r>
      <m:oMath>
        <m:r>
          <w:rPr>
            <w:rFonts w:ascii="Cambria Math" w:cs="Times New Roman" w:eastAsia="宋体" w:hAnsi="Cambria Math"/>
          </w:rPr>
          <m:t>×R1=0.07425×65.2=4.8411V</m:t>
        </m:r>
      </m:oMath>
    </w:p>
    <w:p>
      <w:pPr>
        <w:pStyle w:val="style0"/>
        <w:rPr>
          <w:rFonts w:ascii="Times New Roman" w:cs="Times New Roman" w:eastAsia="宋体" w:hAnsi="Times New Roman"/>
        </w:rPr>
      </w:pPr>
    </w:p>
    <w:p>
      <w:pPr>
        <w:pStyle w:val="style0"/>
        <w:rPr>
          <w:rFonts w:ascii="Times New Roman" w:cs="Times New Roman" w:eastAsia="宋体" w:hAnsi="Times New Roman"/>
        </w:rPr>
      </w:pPr>
      <w:r>
        <w:rPr>
          <w:rFonts w:ascii="Times New Roman" w:cs="Times New Roman" w:eastAsia="宋体" w:hAnsi="Times New Roman"/>
        </w:rPr>
        <w:t>V2= Using Kirchhoff voltage rule</w:t>
      </w:r>
    </w:p>
    <w:p>
      <w:pPr>
        <w:pStyle w:val="style0"/>
        <w:rPr>
          <w:rFonts w:ascii="Times New Roman" w:cs="Times New Roman" w:eastAsia="宋体" w:hAnsi="Times New Roman"/>
        </w:rPr>
      </w:pPr>
      <w:r>
        <w:rPr>
          <w:rFonts w:ascii="Times New Roman" w:cs="Times New Roman" w:eastAsia="宋体" w:hAnsi="Times New Roman"/>
        </w:rPr>
        <w:t>Vsource-V1-V2=0</w:t>
      </w:r>
    </w:p>
    <w:p>
      <w:pPr>
        <w:pStyle w:val="style0"/>
        <w:rPr>
          <w:rFonts w:ascii="Times New Roman" w:cs="Times New Roman" w:eastAsia="宋体" w:hAnsi="Times New Roman"/>
        </w:rPr>
      </w:pPr>
      <w:r>
        <w:rPr>
          <w:rFonts w:ascii="Times New Roman" w:cs="Times New Roman" w:eastAsia="宋体" w:hAnsi="Times New Roman"/>
        </w:rPr>
        <w:t>6.09</w:t>
      </w:r>
      <w:r>
        <w:rPr>
          <w:rFonts w:ascii="Times New Roman" w:cs="Times New Roman" w:eastAsia="宋体" w:hAnsi="Times New Roman"/>
        </w:rPr>
        <w:t>-4.8411-V2=0</w:t>
      </w:r>
    </w:p>
    <w:p>
      <w:pPr>
        <w:pStyle w:val="style0"/>
        <w:rPr>
          <w:rFonts w:ascii="Times New Roman" w:cs="Times New Roman" w:eastAsia="宋体" w:hAnsi="Times New Roman"/>
        </w:rPr>
      </w:pPr>
      <w:r>
        <w:rPr>
          <w:rFonts w:ascii="Times New Roman" w:cs="Times New Roman" w:eastAsia="宋体" w:hAnsi="Times New Roman"/>
        </w:rPr>
        <w:t>V2=1.2489V</w:t>
      </w:r>
    </w:p>
    <w:p>
      <w:pPr>
        <w:pStyle w:val="style0"/>
        <w:rPr>
          <w:rFonts w:ascii="Times New Roman" w:cs="Times New Roman" w:eastAsia="宋体" w:hAnsi="Times New Roman"/>
        </w:rPr>
      </w:pPr>
      <w:r>
        <w:rPr>
          <w:rFonts w:ascii="Times New Roman" w:cs="Times New Roman" w:eastAsia="宋体" w:hAnsi="Times New Roman"/>
        </w:rPr>
        <w:t xml:space="preserve"> f)</w:t>
      </w:r>
    </w:p>
    <w:p>
      <w:pPr>
        <w:pStyle w:val="style0"/>
        <w:rPr>
          <w:rFonts w:ascii="Times New Roman" w:cs="Times New Roman" w:eastAsia="宋体" w:hAnsi="Times New Roman"/>
        </w:rPr>
      </w:pPr>
      <w:r>
        <w:rPr>
          <w:rFonts w:ascii="Times New Roman" w:cs="Times New Roman" w:eastAsia="宋体" w:hAnsi="Times New Roman"/>
        </w:rPr>
        <w:t>V2=V3 Explain</w:t>
      </w:r>
    </w:p>
    <w:p>
      <w:pPr>
        <w:pStyle w:val="style0"/>
        <w:rPr>
          <w:rFonts w:ascii="Times New Roman" w:cs="Times New Roman" w:eastAsia="宋体" w:hAnsi="Times New Roman"/>
        </w:rPr>
      </w:pPr>
      <w:r>
        <w:rPr>
          <w:rFonts w:ascii="Times New Roman" w:cs="Times New Roman" w:eastAsia="宋体" w:hAnsi="Times New Roman"/>
        </w:rPr>
        <w:t>V3=I3</w:t>
      </w:r>
      <m:oMath>
        <m:r>
          <w:rPr>
            <w:rFonts w:ascii="Cambria Math" w:cs="Times New Roman" w:eastAsia="宋体" w:hAnsi="Cambria Math"/>
          </w:rPr>
          <m:t>×R3</m:t>
        </m:r>
      </m:oMath>
      <w:r>
        <w:rPr>
          <w:rFonts w:ascii="Times New Roman" w:cs="Times New Roman" w:eastAsia="宋体" w:hAnsi="Times New Roman"/>
        </w:rPr>
        <w:t>=</w:t>
      </w:r>
    </w:p>
    <w:p>
      <w:pPr>
        <w:pStyle w:val="style0"/>
        <w:rPr>
          <w:rFonts w:ascii="Times New Roman" w:cs="Times New Roman" w:eastAsia="宋体" w:hAnsi="Times New Roman"/>
        </w:rPr>
      </w:pPr>
      <w:r>
        <w:rPr>
          <w:rFonts w:ascii="Times New Roman" w:cs="Times New Roman" w:eastAsia="宋体" w:hAnsi="Times New Roman"/>
        </w:rPr>
        <w:t>I3=</w:t>
      </w:r>
      <m:oMath>
        <m:f>
          <m:fPr>
            <m:ctrlPr>
              <w:rPr>
                <w:rFonts w:ascii="Cambria Math" w:cs="Times New Roman" w:eastAsia="宋体" w:hAnsi="Cambria Math"/>
                <w:i/>
              </w:rPr>
            </m:ctrlPr>
          </m:fPr>
          <m:num>
            <m:r>
              <w:rPr>
                <w:rFonts w:ascii="Cambria Math" w:cs="Times New Roman" w:eastAsia="宋体" w:hAnsi="Cambria Math"/>
              </w:rPr>
              <m:t>25.2</m:t>
            </m:r>
          </m:num>
          <m:den>
            <m:r>
              <w:rPr>
                <w:rFonts w:ascii="Cambria Math" w:cs="Times New Roman" w:eastAsia="宋体" w:hAnsi="Cambria Math"/>
              </w:rPr>
              <m:t>50.5+25.2</m:t>
            </m:r>
          </m:den>
        </m:f>
        <m:r>
          <w:rPr>
            <w:rFonts w:ascii="Cambria Math" w:cs="Times New Roman" w:eastAsia="宋体" w:hAnsi="Cambria Math"/>
          </w:rPr>
          <m:t>×0.07425=0.024717</m:t>
        </m:r>
      </m:oMath>
    </w:p>
    <w:p>
      <w:pPr>
        <w:pStyle w:val="style0"/>
        <w:rPr>
          <w:rFonts w:ascii="Times New Roman" w:cs="Times New Roman" w:eastAsia="宋体" w:hAnsi="Times New Roman"/>
        </w:rPr>
      </w:pPr>
      <w:r>
        <w:rPr>
          <w:rFonts w:ascii="Times New Roman" w:cs="Times New Roman" w:eastAsia="宋体" w:hAnsi="Times New Roman"/>
        </w:rPr>
        <w:t>V3=I3</w:t>
      </w:r>
      <m:oMath>
        <m:r>
          <w:rPr>
            <w:rFonts w:ascii="Cambria Math" w:cs="Times New Roman" w:eastAsia="宋体" w:hAnsi="Cambria Math"/>
          </w:rPr>
          <m:t>×R3=0.024717×50.5=1.248V</m:t>
        </m:r>
      </m:oMath>
    </w:p>
    <w:p>
      <w:pPr>
        <w:pStyle w:val="style0"/>
        <w:rPr>
          <w:rFonts w:ascii="Times New Roman" w:cs="Times New Roman" w:eastAsia="宋体" w:hAnsi="Times New Roman"/>
        </w:rPr>
      </w:pPr>
      <w:r>
        <w:rPr>
          <w:rFonts w:ascii="Times New Roman" w:cs="Times New Roman" w:eastAsia="宋体" w:hAnsi="Times New Roman"/>
        </w:rPr>
        <w:t xml:space="preserve">V2=V3 these is because the </w:t>
      </w:r>
      <w:r>
        <w:rPr>
          <w:rFonts w:ascii="Times New Roman" w:cs="Times New Roman" w:eastAsia="宋体" w:hAnsi="Times New Roman"/>
        </w:rPr>
        <w:t>voltage difference</w:t>
      </w:r>
      <w:r>
        <w:rPr>
          <w:rFonts w:ascii="Times New Roman" w:cs="Times New Roman" w:eastAsia="宋体" w:hAnsi="Times New Roman"/>
        </w:rPr>
        <w:t xml:space="preserve"> two points is independent of the path taken .it is because the electric field is conservative that is work done to move </w:t>
      </w:r>
      <w:r>
        <w:rPr>
          <w:rFonts w:ascii="Times New Roman" w:cs="Times New Roman" w:eastAsia="宋体" w:hAnsi="Times New Roman"/>
        </w:rPr>
        <w:t>a charge</w:t>
      </w:r>
      <w:r>
        <w:rPr>
          <w:rFonts w:ascii="Times New Roman" w:cs="Times New Roman" w:eastAsia="宋体" w:hAnsi="Times New Roman"/>
        </w:rPr>
        <w:t xml:space="preserve"> from point A and point B is independent of the </w:t>
      </w:r>
      <w:r>
        <w:rPr>
          <w:rFonts w:ascii="Times New Roman" w:cs="Times New Roman" w:eastAsia="宋体" w:hAnsi="Times New Roman"/>
        </w:rPr>
        <w:t>path</w:t>
      </w:r>
      <w:r>
        <w:rPr>
          <w:rFonts w:ascii="Times New Roman" w:cs="Times New Roman" w:eastAsia="宋体" w:hAnsi="Times New Roman"/>
        </w:rPr>
        <w:t xml:space="preserve"> </w:t>
      </w:r>
      <w:r>
        <w:rPr>
          <w:rFonts w:ascii="Times New Roman" w:cs="Times New Roman" w:eastAsia="宋体" w:hAnsi="Times New Roman"/>
        </w:rPr>
        <w:t>taken. Since</w:t>
      </w:r>
      <w:r>
        <w:rPr>
          <w:rFonts w:ascii="Times New Roman" w:cs="Times New Roman" w:eastAsia="宋体" w:hAnsi="Times New Roman"/>
        </w:rPr>
        <w:t xml:space="preserve"> the resistors are connected on same points hence irrespective of the resistance the work done is similar hence similar voltage drop.</w:t>
      </w:r>
    </w:p>
    <w:p>
      <w:pPr>
        <w:pStyle w:val="style0"/>
        <w:rPr>
          <w:rFonts w:ascii="Times New Roman" w:cs="Times New Roman" w:eastAsia="宋体" w:hAnsi="Times New Roman"/>
        </w:rPr>
      </w:pPr>
      <w:r>
        <w:rPr>
          <w:rFonts w:ascii="Times New Roman" w:cs="Times New Roman" w:eastAsia="宋体" w:hAnsi="Times New Roman"/>
        </w:rPr>
        <w:t>g)</w:t>
      </w:r>
    </w:p>
    <w:p>
      <w:pPr>
        <w:pStyle w:val="style0"/>
        <w:rPr>
          <w:rFonts w:ascii="Times New Roman" w:cs="Times New Roman" w:eastAsia="宋体" w:hAnsi="Times New Roman"/>
        </w:rPr>
      </w:pPr>
      <w:r>
        <w:rPr>
          <w:rFonts w:ascii="Times New Roman" w:cs="Times New Roman" w:eastAsia="宋体" w:hAnsi="Times New Roman"/>
        </w:rPr>
        <w:t>I2=</w:t>
      </w:r>
      <m:oMath>
        <m:f>
          <m:fPr>
            <m:ctrlPr>
              <w:rPr>
                <w:rFonts w:ascii="Cambria Math" w:cs="Times New Roman" w:eastAsia="宋体" w:hAnsi="Cambria Math"/>
                <w:i/>
              </w:rPr>
            </m:ctrlPr>
          </m:fPr>
          <m:num>
            <m:r>
              <w:rPr>
                <w:rFonts w:ascii="Cambria Math" w:cs="Times New Roman" w:eastAsia="宋体" w:hAnsi="Cambria Math"/>
              </w:rPr>
              <m:t>V2</m:t>
            </m:r>
          </m:num>
          <m:den>
            <m:r>
              <w:rPr>
                <w:rFonts w:ascii="Cambria Math" w:cs="Times New Roman" w:eastAsia="宋体" w:hAnsi="Cambria Math"/>
              </w:rPr>
              <m:t>R2</m:t>
            </m:r>
          </m:den>
        </m:f>
      </m:oMath>
      <w:r>
        <w:rPr>
          <w:rFonts w:ascii="Times New Roman" w:cs="Times New Roman" w:eastAsia="宋体" w:hAnsi="Times New Roman"/>
        </w:rPr>
        <w:t>=</w:t>
      </w:r>
      <m:oMath>
        <m:f>
          <m:fPr>
            <m:ctrlPr>
              <w:rPr>
                <w:rFonts w:ascii="Cambria Math" w:cs="Times New Roman" w:eastAsia="宋体" w:hAnsi="Cambria Math"/>
                <w:i/>
              </w:rPr>
            </m:ctrlPr>
          </m:fPr>
          <m:num>
            <m:r>
              <w:rPr>
                <w:rFonts w:ascii="Cambria Math" w:cs="Times New Roman" w:eastAsia="宋体" w:hAnsi="Cambria Math"/>
              </w:rPr>
              <m:t>1.2489</m:t>
            </m:r>
          </m:num>
          <m:den>
            <m:r>
              <w:rPr>
                <w:rFonts w:ascii="Cambria Math" w:cs="Times New Roman" w:eastAsia="宋体" w:hAnsi="Cambria Math"/>
              </w:rPr>
              <m:t>25.2</m:t>
            </m:r>
          </m:den>
        </m:f>
      </m:oMath>
      <w:r>
        <w:rPr>
          <w:rFonts w:ascii="Times New Roman" w:cs="Times New Roman" w:eastAsia="宋体" w:hAnsi="Times New Roman"/>
        </w:rPr>
        <w:t>=0.04956A</w:t>
      </w:r>
    </w:p>
    <w:p>
      <w:pPr>
        <w:pStyle w:val="style0"/>
        <w:rPr>
          <w:rFonts w:ascii="Times New Roman" w:cs="Times New Roman" w:eastAsia="宋体" w:hAnsi="Times New Roman"/>
        </w:rPr>
      </w:pPr>
      <w:r>
        <w:rPr>
          <w:rFonts w:ascii="Times New Roman" w:cs="Times New Roman" w:eastAsia="宋体" w:hAnsi="Times New Roman"/>
        </w:rPr>
        <w:t>h)</w:t>
      </w:r>
    </w:p>
    <w:p>
      <w:pPr>
        <w:pStyle w:val="style0"/>
        <w:rPr>
          <w:rFonts w:ascii="Times New Roman" w:cs="Times New Roman" w:eastAsia="宋体" w:hAnsi="Times New Roman"/>
        </w:rPr>
      </w:pPr>
      <w:r>
        <w:rPr>
          <w:rFonts w:ascii="Times New Roman" w:cs="Times New Roman" w:eastAsia="宋体" w:hAnsi="Times New Roman"/>
        </w:rPr>
        <w:t>I3=</w:t>
      </w:r>
      <m:oMath>
        <m:f>
          <m:fPr>
            <m:ctrlPr>
              <w:rPr>
                <w:rFonts w:ascii="Cambria Math" w:cs="Times New Roman" w:eastAsia="宋体" w:hAnsi="Cambria Math"/>
                <w:i/>
              </w:rPr>
            </m:ctrlPr>
          </m:fPr>
          <m:num>
            <m:r>
              <w:rPr>
                <w:rFonts w:ascii="Cambria Math" w:cs="Times New Roman" w:eastAsia="宋体" w:hAnsi="Cambria Math"/>
              </w:rPr>
              <m:t>V3</m:t>
            </m:r>
          </m:num>
          <m:den>
            <m:r>
              <w:rPr>
                <w:rFonts w:ascii="Cambria Math" w:cs="Times New Roman" w:eastAsia="宋体" w:hAnsi="Cambria Math"/>
              </w:rPr>
              <m:t>R3</m:t>
            </m:r>
          </m:den>
        </m:f>
      </m:oMath>
      <w:r>
        <w:rPr>
          <w:rFonts w:ascii="Times New Roman" w:cs="Times New Roman" w:eastAsia="宋体" w:hAnsi="Times New Roman"/>
        </w:rPr>
        <w:t>=</w:t>
      </w:r>
      <m:oMath>
        <m:f>
          <m:fPr>
            <m:ctrlPr>
              <w:rPr>
                <w:rFonts w:ascii="Cambria Math" w:cs="Times New Roman" w:eastAsia="宋体" w:hAnsi="Cambria Math"/>
                <w:i/>
              </w:rPr>
            </m:ctrlPr>
          </m:fPr>
          <m:num>
            <m:r>
              <w:rPr>
                <w:rFonts w:ascii="Cambria Math" w:cs="Times New Roman" w:eastAsia="宋体" w:hAnsi="Cambria Math"/>
              </w:rPr>
              <m:t>1.248</m:t>
            </m:r>
          </m:num>
          <m:den>
            <m:r>
              <w:rPr>
                <w:rFonts w:ascii="Cambria Math" w:cs="Times New Roman" w:eastAsia="宋体" w:hAnsi="Cambria Math"/>
              </w:rPr>
              <m:t>50.5</m:t>
            </m:r>
          </m:den>
        </m:f>
      </m:oMath>
      <w:r>
        <w:rPr>
          <w:rFonts w:ascii="Times New Roman" w:cs="Times New Roman" w:eastAsia="宋体" w:hAnsi="Times New Roman"/>
        </w:rPr>
        <w:t>=0.02471A</w:t>
      </w:r>
    </w:p>
    <w:p>
      <w:pPr>
        <w:pStyle w:val="style4097"/>
        <w:rPr/>
      </w:pPr>
    </w:p>
    <w:p>
      <w:pPr>
        <w:pStyle w:val="style4097"/>
        <w:rPr>
          <w:b/>
          <w:bCs/>
          <w:sz w:val="22"/>
          <w:szCs w:val="22"/>
        </w:rPr>
      </w:pPr>
      <w:r>
        <w:rPr>
          <w:b/>
          <w:bCs/>
          <w:sz w:val="22"/>
          <w:szCs w:val="22"/>
        </w:rPr>
        <w:t>V</w:t>
      </w:r>
      <w:r>
        <w:rPr>
          <w:b/>
          <w:bCs/>
          <w:sz w:val="18"/>
          <w:szCs w:val="18"/>
        </w:rPr>
        <w:t xml:space="preserve">ERIFICATION OF </w:t>
      </w:r>
      <w:r>
        <w:rPr>
          <w:b/>
          <w:bCs/>
          <w:sz w:val="22"/>
          <w:szCs w:val="22"/>
        </w:rPr>
        <w:t>K</w:t>
      </w:r>
      <w:r>
        <w:rPr>
          <w:b/>
          <w:bCs/>
          <w:sz w:val="18"/>
          <w:szCs w:val="18"/>
        </w:rPr>
        <w:t>IRCHHOFF</w:t>
      </w:r>
      <w:r>
        <w:rPr>
          <w:b/>
          <w:bCs/>
          <w:sz w:val="22"/>
          <w:szCs w:val="22"/>
        </w:rPr>
        <w:t>’</w:t>
      </w:r>
      <w:r>
        <w:rPr>
          <w:b/>
          <w:bCs/>
          <w:sz w:val="18"/>
          <w:szCs w:val="18"/>
        </w:rPr>
        <w:t xml:space="preserve">S </w:t>
      </w:r>
      <w:r>
        <w:rPr>
          <w:b/>
          <w:bCs/>
          <w:sz w:val="22"/>
          <w:szCs w:val="22"/>
        </w:rPr>
        <w:t>R</w:t>
      </w:r>
      <w:r>
        <w:rPr>
          <w:b/>
          <w:bCs/>
          <w:sz w:val="18"/>
          <w:szCs w:val="18"/>
        </w:rPr>
        <w:t xml:space="preserve">ULES FOR </w:t>
      </w:r>
      <w:r>
        <w:rPr>
          <w:b/>
          <w:bCs/>
          <w:sz w:val="22"/>
          <w:szCs w:val="22"/>
        </w:rPr>
        <w:t>C</w:t>
      </w:r>
      <w:r>
        <w:rPr>
          <w:b/>
          <w:bCs/>
          <w:sz w:val="18"/>
          <w:szCs w:val="18"/>
        </w:rPr>
        <w:t xml:space="preserve">IRCUIT </w:t>
      </w:r>
      <w:r>
        <w:rPr>
          <w:b/>
          <w:bCs/>
          <w:sz w:val="22"/>
          <w:szCs w:val="22"/>
        </w:rPr>
        <w:t xml:space="preserve">1 </w:t>
      </w:r>
    </w:p>
    <w:p>
      <w:pPr>
        <w:pStyle w:val="style4097"/>
        <w:rPr>
          <w:bCs/>
          <w:sz w:val="22"/>
          <w:szCs w:val="22"/>
        </w:rPr>
      </w:pPr>
      <w:r>
        <w:rPr>
          <w:bCs/>
          <w:sz w:val="22"/>
          <w:szCs w:val="22"/>
        </w:rPr>
        <w:t>Using measured values only</w:t>
      </w:r>
    </w:p>
    <w:p>
      <w:pPr>
        <w:pStyle w:val="style4097"/>
        <w:rPr>
          <w:bCs/>
          <w:sz w:val="22"/>
          <w:szCs w:val="22"/>
        </w:rPr>
      </w:pPr>
      <w:r>
        <w:rPr>
          <w:bCs/>
          <w:sz w:val="22"/>
          <w:szCs w:val="22"/>
        </w:rPr>
        <w:t>Part 1 loop A</w:t>
      </w:r>
    </w:p>
    <w:p>
      <w:pPr>
        <w:pStyle w:val="style4097"/>
        <w:rPr>
          <w:bCs/>
          <w:sz w:val="22"/>
          <w:szCs w:val="22"/>
        </w:rPr>
      </w:pPr>
      <w:r>
        <w:rPr>
          <w:bCs/>
          <w:sz w:val="22"/>
          <w:szCs w:val="22"/>
        </w:rPr>
        <w:t>Vsource+voltage drop across R1+voltage drop across R3</w:t>
      </w:r>
      <w:r>
        <w:rPr>
          <w:bCs/>
          <w:sz w:val="22"/>
          <w:szCs w:val="22"/>
        </w:rPr>
        <w:t>=0</w:t>
      </w:r>
    </w:p>
    <w:p>
      <w:pPr>
        <w:pStyle w:val="style4097"/>
        <w:rPr>
          <w:bCs/>
          <w:sz w:val="22"/>
          <w:szCs w:val="22"/>
        </w:rPr>
      </w:pPr>
      <w:r>
        <w:rPr>
          <w:bCs/>
          <w:sz w:val="22"/>
          <w:szCs w:val="22"/>
        </w:rPr>
        <w:t>6.09+(-4.</w:t>
      </w:r>
      <w:r>
        <w:rPr>
          <w:bCs/>
          <w:sz w:val="22"/>
          <w:szCs w:val="22"/>
        </w:rPr>
        <w:t>80) +(</w:t>
      </w:r>
      <w:r>
        <w:rPr>
          <w:bCs/>
          <w:sz w:val="22"/>
          <w:szCs w:val="22"/>
        </w:rPr>
        <w:t>-1.289)=0.001V</w:t>
      </w:r>
    </w:p>
    <w:p>
      <w:pPr>
        <w:pStyle w:val="style4097"/>
        <w:rPr>
          <w:bCs/>
          <w:sz w:val="22"/>
          <w:szCs w:val="22"/>
        </w:rPr>
      </w:pPr>
      <w:r>
        <w:rPr>
          <w:bCs/>
          <w:sz w:val="22"/>
          <w:szCs w:val="22"/>
        </w:rPr>
        <w:t>The algebraic</w:t>
      </w:r>
      <w:r>
        <w:rPr>
          <w:bCs/>
          <w:sz w:val="22"/>
          <w:szCs w:val="22"/>
        </w:rPr>
        <w:t xml:space="preserve"> voltage even though does not add up to zero is close to </w:t>
      </w:r>
      <w:r>
        <w:rPr>
          <w:bCs/>
          <w:sz w:val="22"/>
          <w:szCs w:val="22"/>
        </w:rPr>
        <w:t>zero. This</w:t>
      </w:r>
      <w:r>
        <w:rPr>
          <w:bCs/>
          <w:sz w:val="22"/>
          <w:szCs w:val="22"/>
        </w:rPr>
        <w:t xml:space="preserve"> is in line with Kirchhoff’s voltage </w:t>
      </w:r>
      <w:r>
        <w:rPr>
          <w:bCs/>
          <w:sz w:val="22"/>
          <w:szCs w:val="22"/>
        </w:rPr>
        <w:t>rule. Which state the algebraic sum of voltage drop in a closed loop is equal to zero.</w:t>
      </w:r>
    </w:p>
    <w:p>
      <w:pPr>
        <w:pStyle w:val="style4097"/>
        <w:rPr>
          <w:bCs/>
          <w:sz w:val="22"/>
          <w:szCs w:val="22"/>
        </w:rPr>
      </w:pPr>
      <w:r>
        <w:rPr>
          <w:bCs/>
          <w:sz w:val="22"/>
          <w:szCs w:val="22"/>
        </w:rPr>
        <w:t xml:space="preserve">PART 2 </w:t>
      </w:r>
      <w:r>
        <w:rPr>
          <w:bCs/>
          <w:sz w:val="22"/>
          <w:szCs w:val="22"/>
        </w:rPr>
        <w:t>loop</w:t>
      </w:r>
    </w:p>
    <w:p>
      <w:pPr>
        <w:pStyle w:val="style4097"/>
        <w:rPr>
          <w:bCs/>
          <w:sz w:val="22"/>
          <w:szCs w:val="22"/>
        </w:rPr>
      </w:pPr>
      <w:r>
        <w:rPr>
          <w:bCs/>
          <w:sz w:val="22"/>
          <w:szCs w:val="22"/>
        </w:rPr>
        <w:t>V source voltage drop across R1+voltage drop across R2=0</w:t>
      </w:r>
    </w:p>
    <w:p>
      <w:pPr>
        <w:pStyle w:val="style4097"/>
        <w:rPr>
          <w:bCs/>
          <w:sz w:val="22"/>
          <w:szCs w:val="22"/>
        </w:rPr>
      </w:pPr>
      <w:r>
        <w:rPr>
          <w:bCs/>
          <w:sz w:val="22"/>
          <w:szCs w:val="22"/>
        </w:rPr>
        <w:t>6.09+(-4.</w:t>
      </w:r>
      <w:r>
        <w:rPr>
          <w:bCs/>
          <w:sz w:val="22"/>
          <w:szCs w:val="22"/>
        </w:rPr>
        <w:t>80) +(</w:t>
      </w:r>
      <w:r>
        <w:rPr>
          <w:bCs/>
          <w:sz w:val="22"/>
          <w:szCs w:val="22"/>
        </w:rPr>
        <w:t>-1.284)=0.006V</w:t>
      </w:r>
    </w:p>
    <w:p>
      <w:pPr>
        <w:pStyle w:val="style4097"/>
        <w:rPr>
          <w:bCs/>
          <w:sz w:val="22"/>
          <w:szCs w:val="22"/>
        </w:rPr>
      </w:pPr>
      <w:r>
        <w:rPr>
          <w:bCs/>
          <w:sz w:val="22"/>
          <w:szCs w:val="22"/>
        </w:rPr>
        <w:t>The</w:t>
      </w:r>
      <w:r>
        <w:rPr>
          <w:bCs/>
          <w:sz w:val="22"/>
          <w:szCs w:val="22"/>
        </w:rPr>
        <w:t xml:space="preserve"> algebraic sum of the voltage in the loop is almost to zero. This is in accordance to Kirchhoff’</w:t>
      </w:r>
      <w:r>
        <w:rPr>
          <w:bCs/>
          <w:sz w:val="22"/>
          <w:szCs w:val="22"/>
        </w:rPr>
        <w:t>s voltage rule, which state that voltage drop and increase in a closed loop must be equal to zero.</w:t>
      </w:r>
    </w:p>
    <w:p>
      <w:pPr>
        <w:pStyle w:val="style4097"/>
        <w:rPr>
          <w:bCs/>
          <w:sz w:val="22"/>
          <w:szCs w:val="22"/>
        </w:rPr>
      </w:pPr>
      <w:r>
        <w:rPr>
          <w:bCs/>
          <w:sz w:val="22"/>
          <w:szCs w:val="22"/>
        </w:rPr>
        <w:t>Part 3 Loop C</w:t>
      </w:r>
    </w:p>
    <w:p>
      <w:pPr>
        <w:pStyle w:val="style4097"/>
        <w:rPr>
          <w:bCs/>
          <w:sz w:val="22"/>
          <w:szCs w:val="22"/>
        </w:rPr>
      </w:pPr>
      <w:r>
        <w:rPr>
          <w:bCs/>
          <w:sz w:val="22"/>
          <w:szCs w:val="22"/>
        </w:rPr>
        <w:t>voltage</w:t>
      </w:r>
      <w:r>
        <w:rPr>
          <w:bCs/>
          <w:sz w:val="22"/>
          <w:szCs w:val="22"/>
        </w:rPr>
        <w:t xml:space="preserve"> source +voltage drop across R3+Voltage drop across R2</w:t>
      </w:r>
      <w:r>
        <w:rPr>
          <w:bCs/>
          <w:sz w:val="22"/>
          <w:szCs w:val="22"/>
        </w:rPr>
        <w:t>=0</w:t>
      </w:r>
    </w:p>
    <w:p>
      <w:pPr>
        <w:pStyle w:val="style4097"/>
        <w:rPr>
          <w:bCs/>
          <w:sz w:val="22"/>
          <w:szCs w:val="22"/>
        </w:rPr>
      </w:pPr>
      <w:r>
        <w:rPr>
          <w:bCs/>
          <w:sz w:val="22"/>
          <w:szCs w:val="22"/>
        </w:rPr>
        <w:t>0-(-1.289) +(-1.284)=0.005V</w:t>
      </w:r>
    </w:p>
    <w:p>
      <w:pPr>
        <w:pStyle w:val="style4097"/>
        <w:rPr>
          <w:bCs/>
          <w:sz w:val="22"/>
          <w:szCs w:val="22"/>
        </w:rPr>
      </w:pPr>
      <w:r>
        <w:rPr>
          <w:bCs/>
          <w:sz w:val="22"/>
          <w:szCs w:val="22"/>
        </w:rPr>
        <w:t>The algebraic sum of voltage in the loop is close but not exactly zero.this is in line with Kirchhoff’s voltage rule in aloop.</w:t>
      </w:r>
    </w:p>
    <w:p>
      <w:pPr>
        <w:pStyle w:val="style4097"/>
        <w:rPr>
          <w:bCs/>
          <w:sz w:val="22"/>
          <w:szCs w:val="22"/>
        </w:rPr>
      </w:pPr>
      <w:r>
        <w:rPr>
          <w:bCs/>
          <w:sz w:val="22"/>
          <w:szCs w:val="22"/>
        </w:rPr>
        <w:t>For all the loop the values are not exactly equals to zero due to unprecedented errors in reading of voltages and due to increase in resistance while in operation leading to increase in voltage drops in the circuits.</w:t>
      </w:r>
    </w:p>
    <w:p>
      <w:pPr>
        <w:pStyle w:val="style4097"/>
        <w:rPr>
          <w:bCs/>
          <w:sz w:val="22"/>
          <w:szCs w:val="22"/>
        </w:rPr>
      </w:pPr>
    </w:p>
    <w:p>
      <w:pPr>
        <w:pStyle w:val="style4097"/>
        <w:rPr>
          <w:bCs/>
          <w:sz w:val="22"/>
          <w:szCs w:val="22"/>
        </w:rPr>
      </w:pPr>
      <w:r>
        <w:rPr>
          <w:bCs/>
          <w:sz w:val="22"/>
          <w:szCs w:val="22"/>
        </w:rPr>
        <w:t xml:space="preserve"> a)</w:t>
      </w:r>
      <w:r>
        <w:rPr>
          <w:bCs/>
          <w:sz w:val="22"/>
          <w:szCs w:val="22"/>
        </w:rPr>
        <w:t xml:space="preserve">Write </w:t>
      </w:r>
      <w:r>
        <w:rPr>
          <w:bCs/>
          <w:sz w:val="22"/>
          <w:szCs w:val="22"/>
        </w:rPr>
        <w:t>Kirchhoff’s</w:t>
      </w:r>
      <w:r>
        <w:rPr>
          <w:bCs/>
          <w:sz w:val="22"/>
          <w:szCs w:val="22"/>
        </w:rPr>
        <w:t xml:space="preserve"> current Rule at junction X</w:t>
      </w:r>
    </w:p>
    <w:p>
      <w:pPr>
        <w:pStyle w:val="style4097"/>
        <w:rPr>
          <w:rFonts w:eastAsia="宋体"/>
          <w:bCs/>
          <w:sz w:val="22"/>
          <w:szCs w:val="22"/>
        </w:rPr>
      </w:pPr>
      <m:oMathPara>
        <m:oMath>
          <m:nary>
            <m:naryPr>
              <m:supHide m:val="1"/>
              <m:subHide m:val="1"/>
              <m:chr m:val="∑"/>
              <m:limLoc m:val="undOvr"/>
              <m:ctrlPr>
                <w:rPr>
                  <w:rFonts w:ascii="Cambria Math" w:hAnsi="Cambria Math"/>
                  <w:bCs/>
                  <w:i/>
                  <w:sz w:val="22"/>
                  <w:szCs w:val="22"/>
                </w:rPr>
              </m:ctrlPr>
            </m:naryPr>
            <m:sub/>
            <m:sup/>
            <m:e>
              <m:r>
                <w:rPr>
                  <w:rFonts w:ascii="Cambria Math" w:hAnsi="Cambria Math"/>
                  <w:sz w:val="22"/>
                  <w:szCs w:val="22"/>
                </w:rPr>
                <m:t>Inx</m:t>
              </m:r>
            </m:e>
          </m:nary>
          <m:r>
            <w:rPr>
              <w:rFonts w:ascii="Cambria Math" w:hAnsi="Cambria Math"/>
              <w:sz w:val="22"/>
              <w:szCs w:val="22"/>
            </w:rPr>
            <m:t>=</m:t>
          </m:r>
          <m:nary>
            <m:naryPr>
              <m:supHide m:val="1"/>
              <m:subHide m:val="1"/>
              <m:chr m:val="∑"/>
              <m:limLoc m:val="undOvr"/>
              <m:ctrlPr>
                <w:rPr>
                  <w:rFonts w:ascii="Cambria Math" w:hAnsi="Cambria Math"/>
                  <w:bCs/>
                  <w:i/>
                  <w:sz w:val="22"/>
                  <w:szCs w:val="22"/>
                </w:rPr>
              </m:ctrlPr>
            </m:naryPr>
            <m:sub/>
            <m:sup/>
            <m:e>
              <m:r>
                <w:rPr>
                  <w:rFonts w:ascii="Cambria Math" w:hAnsi="Cambria Math"/>
                  <w:sz w:val="22"/>
                  <w:szCs w:val="22"/>
                </w:rPr>
                <m:t>Iout</m:t>
              </m:r>
            </m:e>
          </m:nary>
        </m:oMath>
      </m:oMathPara>
    </w:p>
    <w:p>
      <w:pPr>
        <w:pStyle w:val="style4097"/>
        <w:rPr>
          <w:rFonts w:eastAsia="宋体"/>
          <w:bCs/>
          <w:sz w:val="22"/>
          <w:szCs w:val="22"/>
        </w:rPr>
      </w:pPr>
      <w:r>
        <w:rPr>
          <w:rFonts w:eastAsia="宋体"/>
          <w:bCs/>
          <w:sz w:val="22"/>
          <w:szCs w:val="22"/>
        </w:rPr>
        <w:t>Iinx=I3out+I2out</w:t>
      </w:r>
    </w:p>
    <w:p>
      <w:pPr>
        <w:pStyle w:val="style4097"/>
        <w:rPr>
          <w:rFonts w:eastAsia="宋体"/>
          <w:bCs/>
          <w:sz w:val="22"/>
          <w:szCs w:val="22"/>
        </w:rPr>
      </w:pPr>
      <w:r>
        <w:rPr>
          <w:rFonts w:eastAsia="宋体"/>
          <w:bCs/>
          <w:sz w:val="22"/>
          <w:szCs w:val="22"/>
        </w:rPr>
        <w:t>0.0754=0.0499+0.02481=0.07471</w:t>
      </w:r>
    </w:p>
    <w:p>
      <w:pPr>
        <w:pStyle w:val="style4097"/>
        <w:rPr>
          <w:rFonts w:eastAsia="宋体"/>
          <w:bCs/>
          <w:sz w:val="22"/>
          <w:szCs w:val="22"/>
        </w:rPr>
      </w:pPr>
      <m:oMath>
        <m:f>
          <m:fPr>
            <m:ctrlPr>
              <w:rPr>
                <w:rFonts w:ascii="Cambria Math" w:eastAsia="宋体" w:hAnsi="Cambria Math"/>
                <w:bCs/>
                <w:i/>
                <w:sz w:val="22"/>
                <w:szCs w:val="22"/>
              </w:rPr>
            </m:ctrlPr>
          </m:fPr>
          <m:num>
            <m:r>
              <w:rPr>
                <w:rFonts w:ascii="Cambria Math" w:eastAsia="宋体" w:hAnsi="Cambria Math"/>
                <w:sz w:val="22"/>
                <w:szCs w:val="22"/>
              </w:rPr>
              <m:t>0.0754-0.7471</m:t>
            </m:r>
          </m:num>
          <m:den>
            <m:r>
              <w:rPr>
                <w:rFonts w:ascii="Cambria Math" w:eastAsia="宋体" w:hAnsi="Cambria Math"/>
                <w:sz w:val="22"/>
                <w:szCs w:val="22"/>
              </w:rPr>
              <m:t>0.0754</m:t>
            </m:r>
          </m:den>
        </m:f>
      </m:oMath>
      <w:r>
        <w:rPr>
          <w:rFonts w:eastAsia="宋体"/>
          <w:bCs/>
          <w:sz w:val="22"/>
          <w:szCs w:val="22"/>
        </w:rPr>
        <w:t>=0.915%</w:t>
      </w:r>
    </w:p>
    <w:p>
      <w:pPr>
        <w:pStyle w:val="style4097"/>
        <w:rPr>
          <w:rFonts w:eastAsia="宋体"/>
          <w:bCs/>
          <w:sz w:val="22"/>
          <w:szCs w:val="22"/>
        </w:rPr>
      </w:pPr>
      <w:r>
        <w:rPr>
          <w:rFonts w:eastAsia="宋体"/>
          <w:bCs/>
          <w:sz w:val="22"/>
          <w:szCs w:val="22"/>
        </w:rPr>
        <w:t xml:space="preserve">The sum of current entering the x node is not equal to the sum of current leaving the </w:t>
      </w:r>
      <w:r>
        <w:rPr>
          <w:rFonts w:eastAsia="宋体"/>
          <w:bCs/>
          <w:sz w:val="22"/>
          <w:szCs w:val="22"/>
        </w:rPr>
        <w:t>node but the difference is small.this is in accordance with the Kirchhoff’s current law at  the node.</w:t>
      </w:r>
    </w:p>
    <w:p>
      <w:pPr>
        <w:pStyle w:val="style4097"/>
        <w:rPr>
          <w:rFonts w:eastAsia="宋体"/>
          <w:bCs/>
          <w:sz w:val="22"/>
          <w:szCs w:val="22"/>
        </w:rPr>
      </w:pPr>
      <w:r>
        <w:rPr>
          <w:rFonts w:eastAsia="宋体"/>
          <w:bCs/>
          <w:sz w:val="22"/>
          <w:szCs w:val="22"/>
        </w:rPr>
        <w:t>For junction Y</w:t>
      </w:r>
    </w:p>
    <w:p>
      <w:pPr>
        <w:pStyle w:val="style4097"/>
        <w:rPr>
          <w:rFonts w:eastAsia="宋体"/>
          <w:bCs/>
          <w:sz w:val="22"/>
          <w:szCs w:val="22"/>
        </w:rPr>
      </w:pPr>
      <m:oMathPara>
        <m:oMath>
          <m:nary>
            <m:naryPr>
              <m:supHide m:val="1"/>
              <m:subHide m:val="1"/>
              <m:chr m:val="∑"/>
              <m:limLoc m:val="undOvr"/>
              <m:ctrlPr>
                <w:rPr>
                  <w:rFonts w:ascii="Cambria Math" w:eastAsia="宋体" w:hAnsi="Cambria Math"/>
                  <w:bCs/>
                  <w:i/>
                  <w:sz w:val="22"/>
                  <w:szCs w:val="22"/>
                </w:rPr>
              </m:ctrlPr>
            </m:naryPr>
            <m:sub/>
            <m:sup/>
            <m:e>
              <m:r>
                <w:rPr>
                  <w:rFonts w:ascii="Cambria Math" w:eastAsia="宋体" w:hAnsi="Cambria Math"/>
                  <w:sz w:val="22"/>
                  <w:szCs w:val="22"/>
                </w:rPr>
                <m:t>Iiny=</m:t>
              </m:r>
              <m:nary>
                <m:naryPr>
                  <m:supHide m:val="1"/>
                  <m:subHide m:val="1"/>
                  <m:chr m:val="∑"/>
                  <m:limLoc m:val="undOvr"/>
                  <m:ctrlPr>
                    <w:rPr>
                      <w:rFonts w:ascii="Cambria Math" w:eastAsia="宋体" w:hAnsi="Cambria Math"/>
                      <w:bCs/>
                      <w:i/>
                      <w:sz w:val="22"/>
                      <w:szCs w:val="22"/>
                    </w:rPr>
                  </m:ctrlPr>
                </m:naryPr>
                <m:sub/>
                <m:sup/>
                <m:e>
                  <m:r>
                    <w:rPr>
                      <w:rFonts w:ascii="Cambria Math" w:eastAsia="宋体" w:hAnsi="Cambria Math"/>
                      <w:sz w:val="22"/>
                      <w:szCs w:val="22"/>
                    </w:rPr>
                    <m:t>Iouty</m:t>
                  </m:r>
                </m:e>
              </m:nary>
            </m:e>
          </m:nary>
        </m:oMath>
      </m:oMathPara>
    </w:p>
    <w:p>
      <w:pPr>
        <w:pStyle w:val="style4097"/>
        <w:rPr>
          <w:rFonts w:eastAsia="宋体"/>
          <w:bCs/>
          <w:sz w:val="22"/>
          <w:szCs w:val="22"/>
        </w:rPr>
      </w:pPr>
    </w:p>
    <w:p>
      <w:pPr>
        <w:pStyle w:val="style4097"/>
        <w:rPr>
          <w:rFonts w:eastAsia="宋体"/>
          <w:bCs/>
          <w:sz w:val="22"/>
          <w:szCs w:val="22"/>
        </w:rPr>
      </w:pPr>
      <w:r>
        <w:rPr>
          <w:rFonts w:eastAsia="宋体"/>
          <w:bCs/>
          <w:sz w:val="22"/>
          <w:szCs w:val="22"/>
        </w:rPr>
        <w:t>I1iny+I2iny=Iyout</w:t>
      </w:r>
    </w:p>
    <w:p>
      <w:pPr>
        <w:pStyle w:val="style4097"/>
        <w:rPr>
          <w:rFonts w:eastAsia="宋体"/>
          <w:bCs/>
          <w:sz w:val="22"/>
          <w:szCs w:val="22"/>
        </w:rPr>
      </w:pPr>
    </w:p>
    <w:p>
      <w:pPr>
        <w:pStyle w:val="style4097"/>
        <w:rPr>
          <w:rFonts w:eastAsia="宋体"/>
          <w:bCs/>
          <w:sz w:val="22"/>
          <w:szCs w:val="22"/>
        </w:rPr>
      </w:pPr>
    </w:p>
    <w:p>
      <w:pPr>
        <w:pStyle w:val="style4097"/>
        <w:rPr>
          <w:rFonts w:eastAsia="宋体"/>
          <w:bCs/>
          <w:sz w:val="22"/>
          <w:szCs w:val="22"/>
        </w:rPr>
      </w:pPr>
    </w:p>
    <w:p>
      <w:pPr>
        <w:pStyle w:val="style4097"/>
        <w:rPr>
          <w:bCs/>
          <w:sz w:val="22"/>
          <w:szCs w:val="22"/>
        </w:rPr>
      </w:pPr>
    </w:p>
    <w:p>
      <w:pPr>
        <w:pStyle w:val="style4097"/>
        <w:rPr>
          <w:bCs/>
          <w:sz w:val="22"/>
          <w:szCs w:val="22"/>
        </w:rPr>
      </w:pPr>
    </w:p>
    <w:p>
      <w:pPr>
        <w:pStyle w:val="style4097"/>
        <w:rPr>
          <w:bCs/>
          <w:sz w:val="22"/>
          <w:szCs w:val="22"/>
        </w:rPr>
      </w:pPr>
    </w:p>
    <w:p>
      <w:pPr>
        <w:pStyle w:val="style4097"/>
        <w:rPr>
          <w:bCs/>
          <w:sz w:val="22"/>
          <w:szCs w:val="22"/>
        </w:rPr>
      </w:pPr>
    </w:p>
    <w:p>
      <w:pPr>
        <w:pStyle w:val="style4097"/>
        <w:rPr>
          <w:bCs/>
          <w:sz w:val="22"/>
          <w:szCs w:val="22"/>
        </w:rPr>
      </w:pPr>
    </w:p>
    <w:tbl>
      <w:tblPr>
        <w:tblStyle w:val="style154"/>
        <w:tblW w:w="0" w:type="auto"/>
        <w:tblLook w:val="04A0" w:firstRow="1" w:lastRow="0" w:firstColumn="1" w:lastColumn="0" w:noHBand="0" w:noVBand="1"/>
      </w:tblPr>
      <w:tblGrid>
        <w:gridCol w:w="1558"/>
        <w:gridCol w:w="1558"/>
        <w:gridCol w:w="1558"/>
        <w:gridCol w:w="1558"/>
        <w:gridCol w:w="1559"/>
        <w:gridCol w:w="1559"/>
      </w:tblGrid>
      <w:tr>
        <w:trPr/>
        <w:tc>
          <w:tcPr>
            <w:tcW w:w="1558" w:type="dxa"/>
            <w:tcBorders/>
          </w:tcPr>
          <w:p>
            <w:pPr>
              <w:pStyle w:val="style4097"/>
              <w:rPr>
                <w:bCs/>
                <w:sz w:val="22"/>
                <w:szCs w:val="22"/>
              </w:rPr>
            </w:pPr>
            <w:r>
              <w:rPr>
                <w:bCs/>
                <w:sz w:val="22"/>
                <w:szCs w:val="22"/>
              </w:rPr>
              <w:t>C</w:t>
            </w:r>
            <w:r>
              <w:rPr>
                <w:bCs/>
                <w:sz w:val="22"/>
                <w:szCs w:val="22"/>
              </w:rPr>
              <w:t>ircuit</w:t>
            </w:r>
          </w:p>
        </w:tc>
        <w:tc>
          <w:tcPr>
            <w:tcW w:w="1558" w:type="dxa"/>
            <w:tcBorders/>
          </w:tcPr>
          <w:p>
            <w:pPr>
              <w:pStyle w:val="style4097"/>
              <w:rPr>
                <w:bCs/>
                <w:sz w:val="22"/>
                <w:szCs w:val="22"/>
              </w:rPr>
            </w:pPr>
            <w:r>
              <w:rPr>
                <w:bCs/>
                <w:sz w:val="22"/>
                <w:szCs w:val="22"/>
              </w:rPr>
              <w:t>Voltage source</w:t>
            </w:r>
          </w:p>
        </w:tc>
        <w:tc>
          <w:tcPr>
            <w:tcW w:w="1558" w:type="dxa"/>
            <w:tcBorders/>
          </w:tcPr>
          <w:p>
            <w:pPr>
              <w:pStyle w:val="style4097"/>
              <w:rPr>
                <w:bCs/>
                <w:sz w:val="22"/>
                <w:szCs w:val="22"/>
              </w:rPr>
            </w:pPr>
            <w:r>
              <w:rPr>
                <w:bCs/>
                <w:sz w:val="22"/>
                <w:szCs w:val="22"/>
              </w:rPr>
              <w:t>Voltage drop across R1</w:t>
            </w:r>
          </w:p>
        </w:tc>
        <w:tc>
          <w:tcPr>
            <w:tcW w:w="1558" w:type="dxa"/>
            <w:tcBorders/>
          </w:tcPr>
          <w:p>
            <w:pPr>
              <w:pStyle w:val="style4097"/>
              <w:rPr>
                <w:bCs/>
                <w:sz w:val="22"/>
                <w:szCs w:val="22"/>
              </w:rPr>
            </w:pPr>
            <w:r>
              <w:rPr>
                <w:bCs/>
                <w:sz w:val="22"/>
                <w:szCs w:val="22"/>
              </w:rPr>
              <w:t>Voltage drop across R2</w:t>
            </w:r>
          </w:p>
        </w:tc>
        <w:tc>
          <w:tcPr>
            <w:tcW w:w="1559" w:type="dxa"/>
            <w:tcBorders/>
          </w:tcPr>
          <w:p>
            <w:pPr>
              <w:pStyle w:val="style4097"/>
              <w:rPr>
                <w:bCs/>
                <w:sz w:val="22"/>
                <w:szCs w:val="22"/>
              </w:rPr>
            </w:pPr>
            <w:r>
              <w:rPr>
                <w:bCs/>
                <w:sz w:val="22"/>
                <w:szCs w:val="22"/>
              </w:rPr>
              <w:t>Voltage drop across R3</w:t>
            </w:r>
          </w:p>
        </w:tc>
        <w:tc>
          <w:tcPr>
            <w:tcW w:w="1559" w:type="dxa"/>
            <w:tcBorders/>
          </w:tcPr>
          <w:p>
            <w:pPr>
              <w:pStyle w:val="style4097"/>
              <w:rPr>
                <w:bCs/>
                <w:sz w:val="22"/>
                <w:szCs w:val="22"/>
              </w:rPr>
            </w:pPr>
            <w:r>
              <w:rPr>
                <w:bCs/>
                <w:sz w:val="22"/>
                <w:szCs w:val="22"/>
              </w:rPr>
              <w:t>% difference or error</w:t>
            </w:r>
          </w:p>
        </w:tc>
      </w:tr>
      <w:tr>
        <w:tblPrEx/>
        <w:trPr/>
        <w:tc>
          <w:tcPr>
            <w:tcW w:w="1558" w:type="dxa"/>
            <w:tcBorders/>
          </w:tcPr>
          <w:p>
            <w:pPr>
              <w:pStyle w:val="style4097"/>
              <w:rPr>
                <w:bCs/>
                <w:sz w:val="22"/>
                <w:szCs w:val="22"/>
              </w:rPr>
            </w:pPr>
            <w:r>
              <w:rPr>
                <w:bCs/>
                <w:sz w:val="22"/>
                <w:szCs w:val="22"/>
              </w:rPr>
              <w:t>Loop1</w:t>
            </w:r>
          </w:p>
        </w:tc>
        <w:tc>
          <w:tcPr>
            <w:tcW w:w="1558" w:type="dxa"/>
            <w:tcBorders/>
          </w:tcPr>
          <w:p>
            <w:pPr>
              <w:pStyle w:val="style4097"/>
              <w:rPr>
                <w:bCs/>
                <w:sz w:val="22"/>
                <w:szCs w:val="22"/>
              </w:rPr>
            </w:pPr>
            <w:r>
              <w:rPr>
                <w:bCs/>
                <w:sz w:val="22"/>
                <w:szCs w:val="22"/>
              </w:rPr>
              <w:t>6.09</w:t>
            </w:r>
          </w:p>
        </w:tc>
        <w:tc>
          <w:tcPr>
            <w:tcW w:w="1558" w:type="dxa"/>
            <w:tcBorders/>
          </w:tcPr>
          <w:p>
            <w:pPr>
              <w:pStyle w:val="style4097"/>
              <w:rPr>
                <w:bCs/>
                <w:sz w:val="22"/>
                <w:szCs w:val="22"/>
              </w:rPr>
            </w:pPr>
            <w:r>
              <w:rPr>
                <w:bCs/>
                <w:sz w:val="22"/>
                <w:szCs w:val="22"/>
              </w:rPr>
              <w:t>4.80</w:t>
            </w:r>
          </w:p>
        </w:tc>
        <w:tc>
          <w:tcPr>
            <w:tcW w:w="1558" w:type="dxa"/>
            <w:tcBorders/>
          </w:tcPr>
          <w:p>
            <w:pPr>
              <w:pStyle w:val="style4097"/>
              <w:rPr>
                <w:bCs/>
                <w:sz w:val="22"/>
                <w:szCs w:val="22"/>
              </w:rPr>
            </w:pPr>
            <w:r>
              <w:rPr>
                <w:bCs/>
                <w:sz w:val="22"/>
                <w:szCs w:val="22"/>
              </w:rPr>
              <w:t>XXX</w:t>
            </w:r>
          </w:p>
        </w:tc>
        <w:tc>
          <w:tcPr>
            <w:tcW w:w="1559" w:type="dxa"/>
            <w:tcBorders/>
          </w:tcPr>
          <w:p>
            <w:pPr>
              <w:pStyle w:val="style4097"/>
              <w:rPr>
                <w:bCs/>
                <w:sz w:val="22"/>
                <w:szCs w:val="22"/>
              </w:rPr>
            </w:pPr>
            <w:r>
              <w:rPr>
                <w:bCs/>
                <w:sz w:val="22"/>
                <w:szCs w:val="22"/>
              </w:rPr>
              <w:t>1.289</w:t>
            </w:r>
          </w:p>
        </w:tc>
        <w:tc>
          <w:tcPr>
            <w:tcW w:w="1559" w:type="dxa"/>
            <w:tcBorders/>
          </w:tcPr>
          <w:p>
            <w:pPr>
              <w:pStyle w:val="style4097"/>
              <w:rPr>
                <w:bCs/>
                <w:sz w:val="22"/>
                <w:szCs w:val="22"/>
              </w:rPr>
            </w:pPr>
            <w:r>
              <w:rPr>
                <w:bCs/>
                <w:sz w:val="22"/>
                <w:szCs w:val="22"/>
              </w:rPr>
              <w:t>0.016</w:t>
            </w:r>
          </w:p>
        </w:tc>
      </w:tr>
      <w:tr>
        <w:tblPrEx/>
        <w:trPr/>
        <w:tc>
          <w:tcPr>
            <w:tcW w:w="1558" w:type="dxa"/>
            <w:tcBorders/>
          </w:tcPr>
          <w:p>
            <w:pPr>
              <w:pStyle w:val="style4097"/>
              <w:rPr>
                <w:bCs/>
                <w:sz w:val="22"/>
                <w:szCs w:val="22"/>
              </w:rPr>
            </w:pPr>
            <w:r>
              <w:rPr>
                <w:bCs/>
                <w:sz w:val="22"/>
                <w:szCs w:val="22"/>
              </w:rPr>
              <w:t>Loop2</w:t>
            </w:r>
          </w:p>
        </w:tc>
        <w:tc>
          <w:tcPr>
            <w:tcW w:w="1558" w:type="dxa"/>
            <w:tcBorders/>
          </w:tcPr>
          <w:p>
            <w:pPr>
              <w:pStyle w:val="style4097"/>
              <w:rPr>
                <w:bCs/>
                <w:sz w:val="22"/>
                <w:szCs w:val="22"/>
              </w:rPr>
            </w:pPr>
            <w:r>
              <w:rPr>
                <w:bCs/>
                <w:sz w:val="22"/>
                <w:szCs w:val="22"/>
              </w:rPr>
              <w:t>6.09</w:t>
            </w:r>
          </w:p>
        </w:tc>
        <w:tc>
          <w:tcPr>
            <w:tcW w:w="1558" w:type="dxa"/>
            <w:tcBorders/>
          </w:tcPr>
          <w:p>
            <w:pPr>
              <w:pStyle w:val="style4097"/>
              <w:rPr>
                <w:bCs/>
                <w:sz w:val="22"/>
                <w:szCs w:val="22"/>
              </w:rPr>
            </w:pPr>
            <w:r>
              <w:rPr>
                <w:bCs/>
                <w:sz w:val="22"/>
                <w:szCs w:val="22"/>
              </w:rPr>
              <w:t>4.80</w:t>
            </w:r>
          </w:p>
        </w:tc>
        <w:tc>
          <w:tcPr>
            <w:tcW w:w="1558" w:type="dxa"/>
            <w:tcBorders/>
          </w:tcPr>
          <w:p>
            <w:pPr>
              <w:pStyle w:val="style4097"/>
              <w:rPr>
                <w:bCs/>
                <w:sz w:val="22"/>
                <w:szCs w:val="22"/>
              </w:rPr>
            </w:pPr>
            <w:r>
              <w:rPr>
                <w:bCs/>
                <w:sz w:val="22"/>
                <w:szCs w:val="22"/>
              </w:rPr>
              <w:t>1.284</w:t>
            </w:r>
          </w:p>
        </w:tc>
        <w:tc>
          <w:tcPr>
            <w:tcW w:w="1559" w:type="dxa"/>
            <w:tcBorders/>
          </w:tcPr>
          <w:p>
            <w:pPr>
              <w:pStyle w:val="style4097"/>
              <w:rPr>
                <w:bCs/>
                <w:sz w:val="22"/>
                <w:szCs w:val="22"/>
              </w:rPr>
            </w:pPr>
            <w:r>
              <w:rPr>
                <w:bCs/>
                <w:sz w:val="22"/>
                <w:szCs w:val="22"/>
              </w:rPr>
              <w:t>XXX</w:t>
            </w:r>
          </w:p>
        </w:tc>
        <w:tc>
          <w:tcPr>
            <w:tcW w:w="1559" w:type="dxa"/>
            <w:tcBorders/>
          </w:tcPr>
          <w:p>
            <w:pPr>
              <w:pStyle w:val="style4097"/>
              <w:rPr>
                <w:bCs/>
                <w:sz w:val="22"/>
                <w:szCs w:val="22"/>
              </w:rPr>
            </w:pPr>
            <w:r>
              <w:rPr>
                <w:bCs/>
                <w:sz w:val="22"/>
                <w:szCs w:val="22"/>
              </w:rPr>
              <w:t>0.0985</w:t>
            </w:r>
          </w:p>
        </w:tc>
      </w:tr>
      <w:tr>
        <w:tblPrEx/>
        <w:trPr>
          <w:trHeight w:val="368" w:hRule="atLeast"/>
        </w:trPr>
        <w:tc>
          <w:tcPr>
            <w:tcW w:w="1558" w:type="dxa"/>
            <w:tcBorders/>
          </w:tcPr>
          <w:p>
            <w:pPr>
              <w:pStyle w:val="style4097"/>
              <w:rPr>
                <w:bCs/>
                <w:sz w:val="22"/>
                <w:szCs w:val="22"/>
              </w:rPr>
            </w:pPr>
            <w:r>
              <w:rPr>
                <w:bCs/>
                <w:sz w:val="22"/>
                <w:szCs w:val="22"/>
              </w:rPr>
              <w:t>Loop3</w:t>
            </w:r>
          </w:p>
        </w:tc>
        <w:tc>
          <w:tcPr>
            <w:tcW w:w="1558" w:type="dxa"/>
            <w:tcBorders>
              <w:bottom w:val="single" w:sz="4" w:space="0" w:color="auto"/>
            </w:tcBorders>
          </w:tcPr>
          <w:p>
            <w:pPr>
              <w:pStyle w:val="style4097"/>
              <w:rPr>
                <w:bCs/>
                <w:sz w:val="22"/>
                <w:szCs w:val="22"/>
              </w:rPr>
            </w:pPr>
            <w:r>
              <w:rPr>
                <w:bCs/>
                <w:sz w:val="22"/>
                <w:szCs w:val="22"/>
              </w:rPr>
              <w:t>XXX</w:t>
            </w:r>
          </w:p>
        </w:tc>
        <w:tc>
          <w:tcPr>
            <w:tcW w:w="1558" w:type="dxa"/>
            <w:tcBorders>
              <w:bottom w:val="single" w:sz="4" w:space="0" w:color="auto"/>
            </w:tcBorders>
          </w:tcPr>
          <w:p>
            <w:pPr>
              <w:pStyle w:val="style4097"/>
              <w:rPr>
                <w:bCs/>
                <w:sz w:val="22"/>
                <w:szCs w:val="22"/>
              </w:rPr>
            </w:pPr>
            <w:r>
              <w:rPr>
                <w:bCs/>
                <w:sz w:val="22"/>
                <w:szCs w:val="22"/>
              </w:rPr>
              <w:t>XXX</w:t>
            </w:r>
          </w:p>
        </w:tc>
        <w:tc>
          <w:tcPr>
            <w:tcW w:w="1558" w:type="dxa"/>
            <w:tcBorders>
              <w:bottom w:val="single" w:sz="4" w:space="0" w:color="auto"/>
            </w:tcBorders>
          </w:tcPr>
          <w:p>
            <w:pPr>
              <w:pStyle w:val="style4097"/>
              <w:rPr>
                <w:bCs/>
                <w:sz w:val="22"/>
                <w:szCs w:val="22"/>
              </w:rPr>
            </w:pPr>
            <w:r>
              <w:rPr>
                <w:bCs/>
                <w:sz w:val="22"/>
                <w:szCs w:val="22"/>
              </w:rPr>
              <w:t>-1.284</w:t>
            </w:r>
          </w:p>
        </w:tc>
        <w:tc>
          <w:tcPr>
            <w:tcW w:w="1559" w:type="dxa"/>
            <w:tcBorders>
              <w:bottom w:val="single" w:sz="4" w:space="0" w:color="auto"/>
            </w:tcBorders>
          </w:tcPr>
          <w:p>
            <w:pPr>
              <w:pStyle w:val="style4097"/>
              <w:rPr>
                <w:bCs/>
                <w:sz w:val="22"/>
                <w:szCs w:val="22"/>
              </w:rPr>
            </w:pPr>
            <w:r>
              <w:rPr>
                <w:bCs/>
                <w:sz w:val="22"/>
                <w:szCs w:val="22"/>
              </w:rPr>
              <w:t>1.289</w:t>
            </w:r>
          </w:p>
        </w:tc>
        <w:tc>
          <w:tcPr>
            <w:tcW w:w="1559" w:type="dxa"/>
            <w:tcBorders/>
          </w:tcPr>
          <w:p>
            <w:pPr>
              <w:pStyle w:val="style4097"/>
              <w:rPr>
                <w:bCs/>
                <w:sz w:val="22"/>
                <w:szCs w:val="22"/>
              </w:rPr>
            </w:pPr>
            <w:r>
              <w:rPr>
                <w:bCs/>
                <w:sz w:val="22"/>
                <w:szCs w:val="22"/>
              </w:rPr>
              <w:t>0.388</w:t>
            </w:r>
          </w:p>
        </w:tc>
      </w:tr>
      <w:tr>
        <w:tblPrEx/>
        <w:trPr>
          <w:trHeight w:val="530" w:hRule="atLeast"/>
        </w:trPr>
        <w:tc>
          <w:tcPr>
            <w:tcW w:w="1558" w:type="dxa"/>
            <w:tcBorders/>
          </w:tcPr>
          <w:p>
            <w:pPr>
              <w:pStyle w:val="style4097"/>
              <w:rPr>
                <w:bCs/>
                <w:sz w:val="22"/>
                <w:szCs w:val="22"/>
              </w:rPr>
            </w:pPr>
          </w:p>
        </w:tc>
        <w:tc>
          <w:tcPr>
            <w:tcW w:w="1558" w:type="dxa"/>
            <w:tcBorders>
              <w:bottom w:val="single" w:sz="4" w:space="0" w:color="auto"/>
              <w:right w:val="nil"/>
            </w:tcBorders>
          </w:tcPr>
          <w:p>
            <w:pPr>
              <w:pStyle w:val="style4097"/>
              <w:rPr>
                <w:bCs/>
                <w:sz w:val="22"/>
                <w:szCs w:val="22"/>
              </w:rPr>
            </w:pPr>
          </w:p>
        </w:tc>
        <w:tc>
          <w:tcPr>
            <w:tcW w:w="1558" w:type="dxa"/>
            <w:tcBorders>
              <w:left w:val="nil"/>
              <w:bottom w:val="single" w:sz="4" w:space="0" w:color="auto"/>
            </w:tcBorders>
          </w:tcPr>
          <w:p>
            <w:pPr>
              <w:pStyle w:val="style4097"/>
              <w:rPr>
                <w:bCs/>
                <w:sz w:val="22"/>
                <w:szCs w:val="22"/>
              </w:rPr>
            </w:pPr>
            <m:oMathPara>
              <m:oMath>
                <m:nary>
                  <m:naryPr>
                    <m:supHide m:val="1"/>
                    <m:subHide m:val="1"/>
                    <m:chr m:val="∑"/>
                    <m:limLoc m:val="undOvr"/>
                    <m:ctrlPr>
                      <w:rPr>
                        <w:rFonts w:ascii="Cambria Math" w:hAnsi="Cambria Math"/>
                        <w:bCs/>
                        <w:i/>
                        <w:sz w:val="22"/>
                        <w:szCs w:val="22"/>
                      </w:rPr>
                    </m:ctrlPr>
                  </m:naryPr>
                  <m:sub/>
                  <m:sup/>
                  <m:e>
                    <m:r>
                      <w:rPr>
                        <w:rFonts w:ascii="Cambria Math" w:hAnsi="Cambria Math"/>
                        <w:sz w:val="22"/>
                        <w:szCs w:val="22"/>
                      </w:rPr>
                      <m:t>Iin</m:t>
                    </m:r>
                  </m:e>
                </m:nary>
              </m:oMath>
            </m:oMathPara>
          </w:p>
        </w:tc>
        <w:tc>
          <w:tcPr>
            <w:tcW w:w="1558" w:type="dxa"/>
            <w:tcBorders>
              <w:bottom w:val="single" w:sz="4" w:space="0" w:color="auto"/>
              <w:right w:val="nil"/>
            </w:tcBorders>
          </w:tcPr>
          <w:p>
            <w:pPr>
              <w:pStyle w:val="style4097"/>
              <w:rPr>
                <w:bCs/>
                <w:sz w:val="22"/>
                <w:szCs w:val="22"/>
              </w:rPr>
            </w:pPr>
            <m:oMathPara>
              <m:oMath>
                <m:nary>
                  <m:naryPr>
                    <m:supHide m:val="1"/>
                    <m:subHide m:val="1"/>
                    <m:chr m:val="∑"/>
                    <m:limLoc m:val="undOvr"/>
                    <m:ctrlPr>
                      <w:rPr>
                        <w:rFonts w:ascii="Cambria Math" w:hAnsi="Cambria Math"/>
                        <w:bCs/>
                        <w:i/>
                        <w:sz w:val="22"/>
                        <w:szCs w:val="22"/>
                      </w:rPr>
                    </m:ctrlPr>
                  </m:naryPr>
                  <m:sub/>
                  <m:sup/>
                  <m:e>
                    <m:r>
                      <w:rPr>
                        <w:rFonts w:ascii="Cambria Math" w:hAnsi="Cambria Math"/>
                        <w:sz w:val="22"/>
                        <w:szCs w:val="22"/>
                      </w:rPr>
                      <m:t>Iout</m:t>
                    </m:r>
                  </m:e>
                </m:nary>
              </m:oMath>
            </m:oMathPara>
          </w:p>
        </w:tc>
        <w:tc>
          <w:tcPr>
            <w:tcW w:w="1559" w:type="dxa"/>
            <w:tcBorders>
              <w:left w:val="nil"/>
              <w:bottom w:val="single" w:sz="4" w:space="0" w:color="auto"/>
            </w:tcBorders>
          </w:tcPr>
          <w:p>
            <w:pPr>
              <w:pStyle w:val="style4097"/>
              <w:rPr>
                <w:bCs/>
                <w:sz w:val="22"/>
                <w:szCs w:val="22"/>
              </w:rPr>
            </w:pPr>
          </w:p>
        </w:tc>
        <w:tc>
          <w:tcPr>
            <w:tcW w:w="1559" w:type="dxa"/>
            <w:tcBorders/>
          </w:tcPr>
          <w:p>
            <w:pPr>
              <w:pStyle w:val="style4097"/>
              <w:rPr>
                <w:bCs/>
                <w:sz w:val="22"/>
                <w:szCs w:val="22"/>
              </w:rPr>
            </w:pPr>
          </w:p>
        </w:tc>
      </w:tr>
      <w:tr>
        <w:tblPrEx/>
        <w:trPr/>
        <w:tc>
          <w:tcPr>
            <w:tcW w:w="1558" w:type="dxa"/>
            <w:tcBorders/>
          </w:tcPr>
          <w:p>
            <w:pPr>
              <w:pStyle w:val="style4097"/>
              <w:rPr>
                <w:bCs/>
                <w:sz w:val="22"/>
                <w:szCs w:val="22"/>
              </w:rPr>
            </w:pPr>
            <w:r>
              <w:rPr>
                <w:bCs/>
                <w:sz w:val="22"/>
                <w:szCs w:val="22"/>
              </w:rPr>
              <w:t>Junction X</w:t>
            </w:r>
          </w:p>
        </w:tc>
        <w:tc>
          <w:tcPr>
            <w:tcW w:w="1558" w:type="dxa"/>
            <w:tcBorders>
              <w:right w:val="nil"/>
            </w:tcBorders>
          </w:tcPr>
          <w:p>
            <w:pPr>
              <w:pStyle w:val="style4097"/>
              <w:rPr>
                <w:bCs/>
                <w:sz w:val="22"/>
                <w:szCs w:val="22"/>
              </w:rPr>
            </w:pPr>
            <w:r>
              <w:rPr>
                <w:bCs/>
                <w:sz w:val="22"/>
                <w:szCs w:val="22"/>
              </w:rPr>
              <w:t xml:space="preserve">               0.0754  </w:t>
            </w:r>
          </w:p>
        </w:tc>
        <w:tc>
          <w:tcPr>
            <w:tcW w:w="1558" w:type="dxa"/>
            <w:tcBorders>
              <w:left w:val="nil"/>
            </w:tcBorders>
          </w:tcPr>
          <w:p>
            <w:pPr>
              <w:pStyle w:val="style4097"/>
              <w:rPr>
                <w:bCs/>
                <w:sz w:val="22"/>
                <w:szCs w:val="22"/>
              </w:rPr>
            </w:pPr>
          </w:p>
        </w:tc>
        <w:tc>
          <w:tcPr>
            <w:tcW w:w="1558" w:type="dxa"/>
            <w:tcBorders>
              <w:right w:val="single" w:sz="4" w:space="0" w:color="auto"/>
            </w:tcBorders>
          </w:tcPr>
          <w:p>
            <w:pPr>
              <w:pStyle w:val="style4097"/>
              <w:rPr>
                <w:bCs/>
                <w:sz w:val="22"/>
                <w:szCs w:val="22"/>
              </w:rPr>
            </w:pPr>
            <w:r>
              <w:rPr>
                <w:bCs/>
                <w:sz w:val="22"/>
                <w:szCs w:val="22"/>
              </w:rPr>
              <w:t>0.07471</w:t>
            </w:r>
          </w:p>
        </w:tc>
        <w:tc>
          <w:tcPr>
            <w:tcW w:w="1559" w:type="dxa"/>
            <w:tcBorders>
              <w:left w:val="single" w:sz="4" w:space="0" w:color="auto"/>
            </w:tcBorders>
          </w:tcPr>
          <w:p>
            <w:pPr>
              <w:pStyle w:val="style4097"/>
              <w:rPr>
                <w:bCs/>
                <w:sz w:val="22"/>
                <w:szCs w:val="22"/>
              </w:rPr>
            </w:pPr>
          </w:p>
        </w:tc>
        <w:tc>
          <w:tcPr>
            <w:tcW w:w="1559" w:type="dxa"/>
            <w:tcBorders/>
          </w:tcPr>
          <w:p>
            <w:pPr>
              <w:pStyle w:val="style4097"/>
              <w:rPr>
                <w:bCs/>
                <w:sz w:val="22"/>
                <w:szCs w:val="22"/>
              </w:rPr>
            </w:pPr>
            <w:r>
              <w:rPr>
                <w:bCs/>
                <w:sz w:val="22"/>
                <w:szCs w:val="22"/>
              </w:rPr>
              <w:t>0.915</w:t>
            </w:r>
          </w:p>
        </w:tc>
      </w:tr>
      <w:tr>
        <w:tblPrEx/>
        <w:trPr/>
        <w:tc>
          <w:tcPr>
            <w:tcW w:w="1558" w:type="dxa"/>
            <w:tcBorders/>
          </w:tcPr>
          <w:p>
            <w:pPr>
              <w:pStyle w:val="style4097"/>
              <w:rPr>
                <w:bCs/>
                <w:sz w:val="22"/>
                <w:szCs w:val="22"/>
              </w:rPr>
            </w:pPr>
            <w:r>
              <w:rPr>
                <w:bCs/>
                <w:sz w:val="22"/>
                <w:szCs w:val="22"/>
              </w:rPr>
              <w:t>Junction Y</w:t>
            </w:r>
          </w:p>
        </w:tc>
        <w:tc>
          <w:tcPr>
            <w:tcW w:w="1558" w:type="dxa"/>
            <w:tcBorders>
              <w:right w:val="nil"/>
            </w:tcBorders>
          </w:tcPr>
          <w:p>
            <w:pPr>
              <w:pStyle w:val="style4097"/>
              <w:rPr>
                <w:bCs/>
                <w:sz w:val="22"/>
                <w:szCs w:val="22"/>
              </w:rPr>
            </w:pPr>
          </w:p>
        </w:tc>
        <w:tc>
          <w:tcPr>
            <w:tcW w:w="1558" w:type="dxa"/>
            <w:tcBorders>
              <w:left w:val="nil"/>
            </w:tcBorders>
          </w:tcPr>
          <w:p>
            <w:pPr>
              <w:pStyle w:val="style4097"/>
              <w:rPr>
                <w:bCs/>
                <w:sz w:val="22"/>
                <w:szCs w:val="22"/>
              </w:rPr>
            </w:pPr>
          </w:p>
        </w:tc>
        <w:tc>
          <w:tcPr>
            <w:tcW w:w="1558" w:type="dxa"/>
            <w:tcBorders>
              <w:right w:val="single" w:sz="4" w:space="0" w:color="auto"/>
            </w:tcBorders>
          </w:tcPr>
          <w:p>
            <w:pPr>
              <w:pStyle w:val="style4097"/>
              <w:rPr>
                <w:bCs/>
                <w:sz w:val="22"/>
                <w:szCs w:val="22"/>
              </w:rPr>
            </w:pPr>
          </w:p>
        </w:tc>
        <w:tc>
          <w:tcPr>
            <w:tcW w:w="1559" w:type="dxa"/>
            <w:tcBorders>
              <w:left w:val="single" w:sz="4" w:space="0" w:color="auto"/>
            </w:tcBorders>
          </w:tcPr>
          <w:p>
            <w:pPr>
              <w:pStyle w:val="style4097"/>
              <w:rPr>
                <w:bCs/>
                <w:sz w:val="22"/>
                <w:szCs w:val="22"/>
              </w:rPr>
            </w:pPr>
          </w:p>
        </w:tc>
        <w:tc>
          <w:tcPr>
            <w:tcW w:w="1559" w:type="dxa"/>
            <w:tcBorders/>
          </w:tcPr>
          <w:p>
            <w:pPr>
              <w:pStyle w:val="style4097"/>
              <w:rPr>
                <w:bCs/>
                <w:sz w:val="22"/>
                <w:szCs w:val="22"/>
              </w:rPr>
            </w:pPr>
          </w:p>
        </w:tc>
      </w:tr>
    </w:tbl>
    <w:p>
      <w:pPr>
        <w:pStyle w:val="style4097"/>
        <w:rPr>
          <w:bCs/>
          <w:sz w:val="22"/>
          <w:szCs w:val="22"/>
        </w:rPr>
      </w:pPr>
    </w:p>
    <w:p>
      <w:pPr>
        <w:pStyle w:val="style4097"/>
        <w:rPr>
          <w:bCs/>
          <w:sz w:val="22"/>
          <w:szCs w:val="22"/>
        </w:rPr>
      </w:pPr>
    </w:p>
    <w:p>
      <w:pPr>
        <w:pStyle w:val="style4097"/>
        <w:rPr>
          <w:sz w:val="22"/>
          <w:szCs w:val="22"/>
        </w:rPr>
      </w:pP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1"/>
        <w:numPr>
          <w:ilvl w:val="0"/>
          <w:numId w:val="0"/>
        </w:numPr>
        <w:ind w:left="-5"/>
        <w:rPr>
          <w:sz w:val="24"/>
          <w:szCs w:val="24"/>
        </w:rPr>
      </w:pPr>
      <w:r>
        <w:rPr>
          <w:sz w:val="24"/>
          <w:szCs w:val="24"/>
        </w:rPr>
        <w:t>PART II:  VERIFICATION OF KIRCHHOFF RULES</w:t>
      </w:r>
      <w:r>
        <w:rPr>
          <w:b w:val="false"/>
          <w:sz w:val="24"/>
          <w:szCs w:val="24"/>
        </w:rPr>
        <w:t xml:space="preserve"> </w:t>
      </w:r>
      <w:r>
        <w:rPr>
          <w:sz w:val="24"/>
          <w:szCs w:val="24"/>
        </w:rPr>
        <w:t xml:space="preserve">FOR CIRCUIT 2 </w:t>
      </w:r>
    </w:p>
    <w:p>
      <w:pPr>
        <w:pStyle w:val="style0"/>
        <w:rPr>
          <w:szCs w:val="24"/>
        </w:rPr>
      </w:pPr>
      <w:r>
        <w:rPr>
          <w:szCs w:val="24"/>
        </w:rPr>
        <w:t xml:space="preserve">Draw the  circuit diagram in the box below  and label loops, junctions and currents. Write down the actual measured values for </w:t>
      </w:r>
      <w:r>
        <w:rPr>
          <w:i/>
          <w:szCs w:val="24"/>
        </w:rPr>
        <w:t>Vsource,</w:t>
      </w:r>
      <w:r>
        <w:rPr>
          <w:szCs w:val="24"/>
        </w:rPr>
        <w:t xml:space="preserve"> </w:t>
      </w:r>
      <w:r>
        <w:rPr>
          <w:i/>
          <w:szCs w:val="24"/>
        </w:rPr>
        <w:t>R</w:t>
      </w:r>
      <w:r>
        <w:rPr>
          <w:i/>
          <w:szCs w:val="24"/>
          <w:vertAlign w:val="subscript"/>
        </w:rPr>
        <w:t>1</w:t>
      </w:r>
      <w:r>
        <w:rPr>
          <w:i/>
          <w:szCs w:val="24"/>
        </w:rPr>
        <w:t>, R</w:t>
      </w:r>
      <w:r>
        <w:rPr>
          <w:i/>
          <w:szCs w:val="24"/>
          <w:vertAlign w:val="subscript"/>
        </w:rPr>
        <w:t>2</w:t>
      </w:r>
      <w:r>
        <w:rPr>
          <w:i/>
          <w:szCs w:val="24"/>
        </w:rPr>
        <w:t xml:space="preserve">, </w:t>
      </w:r>
      <w:r>
        <w:rPr>
          <w:szCs w:val="24"/>
        </w:rPr>
        <w:t xml:space="preserve">and </w:t>
      </w:r>
      <w:r>
        <w:rPr>
          <w:i/>
          <w:szCs w:val="24"/>
        </w:rPr>
        <w:t>R</w:t>
      </w:r>
      <w:r>
        <w:rPr>
          <w:i/>
          <w:szCs w:val="24"/>
          <w:vertAlign w:val="subscript"/>
        </w:rPr>
        <w:t>3</w:t>
      </w:r>
      <w:r>
        <w:rPr>
          <w:szCs w:val="24"/>
        </w:rPr>
        <w:t xml:space="preserve"> on the circuit diagram. </w:t>
      </w:r>
    </w:p>
    <w:tbl>
      <w:tblPr>
        <w:tblStyle w:val="style4098"/>
        <w:tblW w:w="9587" w:type="dxa"/>
        <w:tblInd w:w="-113" w:type="dxa"/>
        <w:tblCellMar>
          <w:top w:w="31" w:type="dxa"/>
          <w:left w:w="113" w:type="dxa"/>
          <w:right w:w="115" w:type="dxa"/>
        </w:tblCellMar>
        <w:tblLook w:val="04A0" w:firstRow="1" w:lastRow="0" w:firstColumn="1" w:lastColumn="0" w:noHBand="0" w:noVBand="1"/>
      </w:tblPr>
      <w:tblGrid>
        <w:gridCol w:w="9587"/>
      </w:tblGrid>
      <w:tr>
        <w:trPr>
          <w:trHeight w:val="2957" w:hRule="atLeast"/>
        </w:trPr>
        <w:tc>
          <w:tcPr>
            <w:tcW w:w="9587" w:type="dxa"/>
            <w:tcBorders>
              <w:top w:val="single" w:sz="4" w:space="0" w:color="000000"/>
              <w:left w:val="single" w:sz="4" w:space="0" w:color="000000"/>
              <w:bottom w:val="single" w:sz="4" w:space="0" w:color="000000"/>
              <w:right w:val="single" w:sz="4" w:space="0" w:color="000000"/>
            </w:tcBorders>
          </w:tcPr>
          <w:p>
            <w:pPr>
              <w:pStyle w:val="style0"/>
              <w:spacing w:after="216" w:lineRule="auto" w:line="259"/>
              <w:rPr>
                <w:szCs w:val="24"/>
              </w:rPr>
            </w:pPr>
            <w:r>
              <w:rPr>
                <w:szCs w:val="24"/>
              </w:rPr>
              <w:t xml:space="preserve"> </w:t>
            </w:r>
          </w:p>
          <w:p>
            <w:pPr>
              <w:pStyle w:val="style0"/>
              <w:spacing w:after="218" w:lineRule="auto" w:line="259"/>
              <w:rPr>
                <w:szCs w:val="24"/>
              </w:rPr>
            </w:pPr>
            <w:r>
              <w:rPr>
                <w:szCs w:val="24"/>
              </w:rPr>
              <w:t xml:space="preserve"> </w:t>
            </w:r>
          </w:p>
          <w:p>
            <w:pPr>
              <w:pStyle w:val="style0"/>
              <w:spacing w:after="218" w:lineRule="auto" w:line="259"/>
              <w:rPr>
                <w:szCs w:val="24"/>
              </w:rPr>
            </w:pPr>
            <w:r>
              <w:rPr>
                <w:szCs w:val="24"/>
              </w:rPr>
              <w:t xml:space="preserve"> </w:t>
            </w:r>
          </w:p>
          <w:p>
            <w:pPr>
              <w:pStyle w:val="style0"/>
              <w:spacing w:after="216" w:lineRule="auto" w:line="259"/>
              <w:rPr>
                <w:szCs w:val="24"/>
              </w:rPr>
            </w:pPr>
            <w:r>
              <w:rPr>
                <w:szCs w:val="24"/>
              </w:rPr>
              <w:t xml:space="preserve"> </w:t>
            </w:r>
          </w:p>
          <w:p>
            <w:pPr>
              <w:pStyle w:val="style0"/>
              <w:spacing w:after="220" w:lineRule="auto" w:line="259"/>
              <w:rPr>
                <w:szCs w:val="24"/>
              </w:rPr>
            </w:pPr>
            <w:r>
              <w:rPr>
                <w:szCs w:val="24"/>
              </w:rPr>
              <w:t xml:space="preserve"> </w:t>
            </w:r>
          </w:p>
          <w:p>
            <w:pPr>
              <w:pStyle w:val="style0"/>
              <w:spacing w:lineRule="auto" w:line="259"/>
              <w:rPr>
                <w:szCs w:val="24"/>
              </w:rPr>
            </w:pPr>
            <w:r>
              <w:rPr>
                <w:szCs w:val="24"/>
              </w:rPr>
              <w:t xml:space="preserve"> </w:t>
            </w:r>
          </w:p>
        </w:tc>
      </w:tr>
    </w:tbl>
    <w:p>
      <w:pPr>
        <w:pStyle w:val="style0"/>
        <w:spacing w:after="54"/>
        <w:rPr>
          <w:szCs w:val="24"/>
        </w:rPr>
      </w:pPr>
      <w:r>
        <w:rPr>
          <w:b/>
          <w:szCs w:val="24"/>
        </w:rPr>
        <w:t xml:space="preserve"> </w:t>
      </w:r>
    </w:p>
    <w:p>
      <w:pPr>
        <w:pStyle w:val="style0"/>
        <w:spacing w:after="248"/>
        <w:ind w:left="-5"/>
        <w:rPr>
          <w:b/>
          <w:szCs w:val="24"/>
        </w:rPr>
      </w:pPr>
    </w:p>
    <w:p>
      <w:pPr>
        <w:pStyle w:val="style0"/>
        <w:spacing w:after="248"/>
        <w:ind w:left="-5"/>
        <w:rPr>
          <w:b/>
          <w:szCs w:val="24"/>
        </w:rPr>
      </w:pPr>
    </w:p>
    <w:p>
      <w:pPr>
        <w:pStyle w:val="style0"/>
        <w:rPr>
          <w:rFonts w:ascii="Times New Roman" w:cs="Times New Roman" w:eastAsia="宋体" w:hAnsi="Times New Roman"/>
        </w:rPr>
      </w:pPr>
    </w:p>
    <w:p>
      <w:pPr>
        <w:pStyle w:val="style0"/>
        <w:rPr>
          <w:rFonts w:ascii="Times New Roman" w:cs="Times New Roman" w:eastAsia="宋体" w:hAnsi="Times New Roman"/>
        </w:rPr>
      </w:pPr>
      <w:r>
        <w:rPr>
          <w:rFonts w:ascii="Times New Roman" w:cs="Times New Roman" w:eastAsia="宋体" w:hAnsi="Times New Roman"/>
        </w:rPr>
        <w:t xml:space="preserve">Write </w:t>
      </w:r>
      <w:r>
        <w:rPr>
          <w:rFonts w:ascii="Times New Roman" w:cs="Times New Roman" w:eastAsia="宋体" w:hAnsi="Times New Roman"/>
        </w:rPr>
        <w:t>Kirchhoff’s</w:t>
      </w:r>
      <w:r>
        <w:rPr>
          <w:rFonts w:ascii="Times New Roman" w:cs="Times New Roman" w:eastAsia="宋体" w:hAnsi="Times New Roman"/>
        </w:rPr>
        <w:t xml:space="preserve"> voltage rule for all the </w:t>
      </w:r>
      <w:r>
        <w:rPr>
          <w:rFonts w:ascii="Times New Roman" w:cs="Times New Roman" w:eastAsia="宋体" w:hAnsi="Times New Roman"/>
        </w:rPr>
        <w:t>loops. Does</w:t>
      </w:r>
      <w:r>
        <w:rPr>
          <w:rFonts w:ascii="Times New Roman" w:cs="Times New Roman" w:eastAsia="宋体" w:hAnsi="Times New Roman"/>
        </w:rPr>
        <w:t xml:space="preserve"> the voltage add to zer</w:t>
      </w:r>
      <w:r>
        <w:rPr>
          <w:rFonts w:ascii="Times New Roman" w:cs="Times New Roman" w:eastAsia="宋体" w:hAnsi="Times New Roman"/>
        </w:rPr>
        <w:t>o</w:t>
      </w:r>
      <w:r>
        <w:rPr>
          <w:noProof/>
        </w:rPr>
        <w:drawing>
          <wp:inline distL="0" distT="0" distB="0" distR="0">
            <wp:extent cx="5943600" cy="3053080"/>
            <wp:effectExtent l="0" t="0" r="0" b="0"/>
            <wp:docPr id="1029"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5943600" cy="3053080"/>
                    </a:xfrm>
                    <a:prstGeom prst="rect"/>
                  </pic:spPr>
                </pic:pic>
              </a:graphicData>
            </a:graphic>
          </wp:inline>
        </w:drawing>
      </w:r>
      <w:r>
        <w:rPr>
          <w:rFonts w:ascii="Times New Roman" w:cs="Times New Roman" w:eastAsia="宋体" w:hAnsi="Times New Roman"/>
        </w:rPr>
        <w:t>o.</w:t>
      </w:r>
    </w:p>
    <w:p>
      <w:pPr>
        <w:pStyle w:val="style0"/>
        <w:rPr>
          <w:rFonts w:ascii="Times New Roman" w:cs="Times New Roman" w:eastAsia="宋体" w:hAnsi="Times New Roman"/>
        </w:rPr>
      </w:pPr>
    </w:p>
    <w:p>
      <w:pPr>
        <w:pStyle w:val="style0"/>
        <w:rPr>
          <w:rFonts w:ascii="Times New Roman" w:cs="Times New Roman" w:eastAsia="宋体" w:hAnsi="Times New Roman"/>
        </w:rPr>
      </w:pPr>
      <w:r>
        <w:rPr>
          <w:rFonts w:ascii="Times New Roman" w:cs="Times New Roman" w:eastAsia="宋体" w:hAnsi="Times New Roman"/>
        </w:rPr>
        <w:t>Loop A</w:t>
      </w:r>
    </w:p>
    <w:p>
      <w:pPr>
        <w:pStyle w:val="style0"/>
        <w:rPr>
          <w:rFonts w:ascii="Times New Roman" w:cs="Times New Roman" w:eastAsia="宋体" w:hAnsi="Times New Roman"/>
        </w:rPr>
      </w:pPr>
      <w:r>
        <w:rPr>
          <w:rFonts w:ascii="Times New Roman" w:cs="Times New Roman" w:eastAsia="宋体" w:hAnsi="Times New Roman"/>
        </w:rPr>
        <w:t>Voltage source 1+ voltage source 2+voltage drop in R3+ voltage drop in R1</w:t>
      </w:r>
    </w:p>
    <w:p>
      <w:pPr>
        <w:pStyle w:val="style0"/>
        <w:rPr>
          <w:rFonts w:ascii="Times New Roman" w:cs="Times New Roman" w:eastAsia="宋体" w:hAnsi="Times New Roman"/>
        </w:rPr>
      </w:pPr>
      <w:r>
        <w:rPr>
          <w:rFonts w:ascii="Times New Roman" w:cs="Times New Roman" w:eastAsia="宋体" w:hAnsi="Times New Roman"/>
        </w:rPr>
        <w:t>-2.059+6.08-(0.0440</w:t>
      </w:r>
      <m:oMath>
        <m:r>
          <w:rPr>
            <w:rFonts w:ascii="Cambria Math" w:cs="Times New Roman" w:eastAsia="宋体" w:hAnsi="Cambria Math"/>
          </w:rPr>
          <m:t>×100.4)+(0.01620*23.4)</m:t>
        </m:r>
      </m:oMath>
      <w:r>
        <w:rPr>
          <w:rFonts w:ascii="Times New Roman" w:cs="Times New Roman" w:eastAsia="宋体" w:hAnsi="Times New Roman"/>
        </w:rPr>
        <w:t>=</w:t>
      </w:r>
      <w:r>
        <w:rPr>
          <w:rFonts w:ascii="Times New Roman" w:cs="Times New Roman" w:eastAsia="宋体" w:hAnsi="Times New Roman"/>
        </w:rPr>
        <w:t>-</w:t>
      </w:r>
      <w:r>
        <w:rPr>
          <w:rFonts w:ascii="Times New Roman" w:cs="Times New Roman" w:eastAsia="宋体" w:hAnsi="Times New Roman"/>
        </w:rPr>
        <w:t>0.01752V</w:t>
      </w:r>
    </w:p>
    <w:p>
      <w:pPr>
        <w:pStyle w:val="style0"/>
        <w:rPr>
          <w:rFonts w:ascii="Times New Roman" w:cs="Times New Roman" w:eastAsia="宋体" w:hAnsi="Times New Roman"/>
        </w:rPr>
      </w:pPr>
      <w:r>
        <w:rPr>
          <w:rFonts w:ascii="Times New Roman" w:cs="Times New Roman" w:eastAsia="宋体" w:hAnsi="Times New Roman"/>
        </w:rPr>
        <w:t>The algebraic sum of voltages in the loop do not add up to zero but the values are close to zero in accordance with the Kirchhoff’s voltage rule for a closed loop circuit.</w:t>
      </w:r>
    </w:p>
    <w:p>
      <w:pPr>
        <w:pStyle w:val="style0"/>
        <w:rPr>
          <w:rFonts w:ascii="Times New Roman" w:cs="Times New Roman" w:eastAsia="宋体" w:hAnsi="Times New Roman"/>
        </w:rPr>
      </w:pPr>
      <w:r>
        <w:rPr>
          <w:rFonts w:ascii="Times New Roman" w:cs="Times New Roman" w:eastAsia="宋体" w:hAnsi="Times New Roman"/>
        </w:rPr>
        <w:t>Loop B</w:t>
      </w:r>
    </w:p>
    <w:p>
      <w:pPr>
        <w:pStyle w:val="style0"/>
        <w:rPr>
          <w:rFonts w:ascii="Times New Roman" w:cs="Times New Roman" w:eastAsia="宋体" w:hAnsi="Times New Roman"/>
        </w:rPr>
      </w:pPr>
      <w:r>
        <w:rPr>
          <w:rFonts w:ascii="Times New Roman" w:cs="Times New Roman" w:eastAsia="宋体" w:hAnsi="Times New Roman"/>
        </w:rPr>
        <w:t>Vsource+voltage drop acrossR1 +voltage drop across R2=0</w:t>
      </w:r>
    </w:p>
    <w:p>
      <w:pPr>
        <w:pStyle w:val="style0"/>
        <w:rPr>
          <w:rFonts w:ascii="Times New Roman" w:cs="Times New Roman" w:eastAsia="宋体" w:hAnsi="Times New Roman"/>
        </w:rPr>
      </w:pPr>
      <w:r>
        <w:rPr>
          <w:rFonts w:ascii="Times New Roman" w:cs="Times New Roman" w:eastAsia="宋体" w:hAnsi="Times New Roman"/>
        </w:rPr>
        <w:t>2.059V+(-0.</w:t>
      </w:r>
      <w:r>
        <w:rPr>
          <w:rFonts w:ascii="Times New Roman" w:cs="Times New Roman" w:eastAsia="宋体" w:hAnsi="Times New Roman"/>
        </w:rPr>
        <w:t>456) +(</w:t>
      </w:r>
      <w:r>
        <w:rPr>
          <w:rFonts w:ascii="Times New Roman" w:cs="Times New Roman" w:eastAsia="宋体" w:hAnsi="Times New Roman"/>
        </w:rPr>
        <w:t>-1.</w:t>
      </w:r>
      <w:r>
        <w:rPr>
          <w:rFonts w:ascii="Times New Roman" w:cs="Times New Roman" w:eastAsia="宋体" w:hAnsi="Times New Roman"/>
        </w:rPr>
        <w:t>616) =</w:t>
      </w:r>
      <w:r>
        <w:rPr>
          <w:rFonts w:ascii="Times New Roman" w:cs="Times New Roman" w:eastAsia="宋体" w:hAnsi="Times New Roman"/>
        </w:rPr>
        <w:t>-0.013V</w:t>
      </w:r>
    </w:p>
    <w:p>
      <w:pPr>
        <w:pStyle w:val="style0"/>
        <w:rPr>
          <w:rFonts w:ascii="Times New Roman" w:cs="Times New Roman" w:eastAsia="宋体" w:hAnsi="Times New Roman"/>
        </w:rPr>
      </w:pPr>
      <w:r>
        <w:rPr>
          <w:rFonts w:ascii="Times New Roman" w:cs="Times New Roman" w:eastAsia="宋体" w:hAnsi="Times New Roman"/>
        </w:rPr>
        <w:t>The result is not equal to zero but there is a small deviation from the zero. This implies that the circuit loop is in line with Kirchhoff’s voltage rule.</w:t>
      </w:r>
    </w:p>
    <w:p>
      <w:pPr>
        <w:pStyle w:val="style0"/>
        <w:rPr>
          <w:rFonts w:ascii="Times New Roman" w:cs="Times New Roman" w:eastAsia="宋体" w:hAnsi="Times New Roman"/>
        </w:rPr>
      </w:pPr>
      <w:r>
        <w:rPr>
          <w:rFonts w:ascii="Times New Roman" w:cs="Times New Roman" w:eastAsia="宋体" w:hAnsi="Times New Roman"/>
        </w:rPr>
        <w:t>Loop</w:t>
      </w:r>
      <w:r>
        <w:rPr>
          <w:rFonts w:ascii="Times New Roman" w:cs="Times New Roman" w:eastAsia="宋体" w:hAnsi="Times New Roman"/>
        </w:rPr>
        <w:t xml:space="preserve"> </w:t>
      </w:r>
      <w:r>
        <w:rPr>
          <w:rFonts w:ascii="Times New Roman" w:cs="Times New Roman" w:eastAsia="宋体" w:hAnsi="Times New Roman"/>
        </w:rPr>
        <w:t>C</w:t>
      </w:r>
    </w:p>
    <w:p>
      <w:pPr>
        <w:pStyle w:val="style0"/>
        <w:rPr>
          <w:rFonts w:ascii="Times New Roman" w:cs="Times New Roman" w:eastAsia="宋体" w:hAnsi="Times New Roman"/>
        </w:rPr>
      </w:pPr>
      <w:r>
        <w:rPr>
          <w:rFonts w:ascii="Times New Roman" w:cs="Times New Roman" w:eastAsia="宋体" w:hAnsi="Times New Roman"/>
        </w:rPr>
        <w:t xml:space="preserve"> Voltage source Voltage</w:t>
      </w:r>
      <w:r>
        <w:rPr>
          <w:rFonts w:ascii="Times New Roman" w:cs="Times New Roman" w:eastAsia="宋体" w:hAnsi="Times New Roman"/>
        </w:rPr>
        <w:t xml:space="preserve"> drop across </w:t>
      </w:r>
      <w:r>
        <w:rPr>
          <w:rFonts w:ascii="Times New Roman" w:cs="Times New Roman" w:eastAsia="宋体" w:hAnsi="Times New Roman"/>
        </w:rPr>
        <w:t>R2+Voltage across R3=0</w:t>
      </w:r>
    </w:p>
    <w:p>
      <w:pPr>
        <w:pStyle w:val="style0"/>
        <w:rPr>
          <w:rFonts w:ascii="Times New Roman" w:cs="Times New Roman" w:eastAsia="宋体" w:hAnsi="Times New Roman"/>
        </w:rPr>
      </w:pPr>
      <w:r>
        <w:rPr>
          <w:rFonts w:ascii="Times New Roman" w:cs="Times New Roman" w:eastAsia="宋体" w:hAnsi="Times New Roman"/>
        </w:rPr>
        <w:t>6.08+(-1.616) +(-4.45) =0.014V</w:t>
      </w:r>
    </w:p>
    <w:p>
      <w:pPr>
        <w:pStyle w:val="style0"/>
        <w:rPr>
          <w:rFonts w:ascii="Times New Roman" w:cs="Times New Roman" w:eastAsia="宋体" w:hAnsi="Times New Roman"/>
        </w:rPr>
      </w:pPr>
      <w:r>
        <w:rPr>
          <w:rFonts w:ascii="Times New Roman" w:cs="Times New Roman" w:eastAsia="宋体" w:hAnsi="Times New Roman"/>
        </w:rPr>
        <w:t>The voltage rise and drop in the loop does not add up to zero, but the deviation is small. the loop thus is in line with the Kirchhoff’s voltage law.</w:t>
      </w: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0"/>
        <w:numPr>
          <w:ilvl w:val="0"/>
          <w:numId w:val="2"/>
        </w:numPr>
        <w:spacing w:after="9" w:lineRule="auto" w:line="267"/>
        <w:ind w:hanging="360"/>
        <w:rPr>
          <w:szCs w:val="24"/>
        </w:rPr>
      </w:pPr>
      <w:r>
        <w:rPr>
          <w:b/>
          <w:szCs w:val="24"/>
        </w:rPr>
        <w:t xml:space="preserve">Verify Kirchhoff’s Current Rule for circuit 2:  </w:t>
      </w:r>
      <w:r>
        <w:rPr>
          <w:szCs w:val="24"/>
        </w:rPr>
        <w:t>Write</w:t>
      </w:r>
      <w:r>
        <w:rPr>
          <w:b/>
          <w:szCs w:val="24"/>
        </w:rPr>
        <w:t xml:space="preserve"> Kirchhoff’s Current Rule   </w:t>
      </w:r>
      <w:r>
        <w:rPr>
          <w:szCs w:val="24"/>
        </w:rPr>
        <w:t xml:space="preserve">at junction </w:t>
      </w:r>
      <w:r>
        <w:rPr>
          <w:b/>
          <w:szCs w:val="24"/>
        </w:rPr>
        <w:t xml:space="preserve">X.  </w:t>
      </w:r>
      <w:r>
        <w:rPr>
          <w:szCs w:val="24"/>
        </w:rPr>
        <w:t xml:space="preserve">Start with just the variables, and then substitute the </w:t>
      </w:r>
      <w:r>
        <w:rPr>
          <w:b/>
          <w:szCs w:val="24"/>
        </w:rPr>
        <w:t xml:space="preserve">measured values. </w:t>
      </w:r>
      <w:r>
        <w:rPr>
          <w:szCs w:val="24"/>
        </w:rPr>
        <w:t xml:space="preserve"> </w:t>
      </w:r>
    </w:p>
    <w:p>
      <w:pPr>
        <w:pStyle w:val="style0"/>
        <w:spacing w:after="9" w:lineRule="auto" w:line="267"/>
        <w:ind w:left="360"/>
        <w:rPr>
          <w:szCs w:val="24"/>
        </w:rPr>
      </w:pPr>
      <w:r>
        <w:rPr>
          <w:szCs w:val="24"/>
        </w:rPr>
        <w:t xml:space="preserve">Equation (1a):  </w:t>
      </w:r>
    </w:p>
    <w:p>
      <w:pPr>
        <w:pStyle w:val="style0"/>
        <w:spacing w:after="9" w:lineRule="auto" w:line="267"/>
        <w:ind w:left="360"/>
        <w:rPr>
          <w:rFonts w:eastAsia="宋体"/>
          <w:szCs w:val="24"/>
        </w:rPr>
      </w:pPr>
      <m:oMathPara>
        <m:oMath>
          <m:nary>
            <m:naryPr>
              <m:supHide m:val="1"/>
              <m:subHide m:val="1"/>
              <m:chr m:val="∑"/>
              <m:limLoc m:val="undOvr"/>
              <m:ctrlPr>
                <w:rPr>
                  <w:rFonts w:ascii="Cambria Math" w:hAnsi="Cambria Math"/>
                  <w:i/>
                  <w:szCs w:val="24"/>
                </w:rPr>
              </m:ctrlPr>
            </m:naryPr>
            <m:sub/>
            <m:sup/>
            <m:e>
              <m:r>
                <w:rPr>
                  <w:rFonts w:ascii="Cambria Math" w:hAnsi="Cambria Math"/>
                  <w:szCs w:val="24"/>
                </w:rPr>
                <m:t>Iinx=</m:t>
              </m:r>
              <m:nary>
                <m:naryPr>
                  <m:supHide m:val="1"/>
                  <m:subHide m:val="1"/>
                  <m:chr m:val="∑"/>
                  <m:limLoc m:val="undOvr"/>
                  <m:ctrlPr>
                    <w:rPr>
                      <w:rFonts w:ascii="Cambria Math" w:hAnsi="Cambria Math"/>
                      <w:i/>
                      <w:szCs w:val="24"/>
                    </w:rPr>
                  </m:ctrlPr>
                </m:naryPr>
                <m:sub/>
                <m:sup/>
                <m:e>
                  <m:r>
                    <w:rPr>
                      <w:rFonts w:ascii="Cambria Math" w:hAnsi="Cambria Math"/>
                      <w:szCs w:val="24"/>
                    </w:rPr>
                    <m:t>Iout</m:t>
                  </m:r>
                </m:e>
              </m:nary>
            </m:e>
          </m:nary>
        </m:oMath>
      </m:oMathPara>
    </w:p>
    <w:p>
      <w:pPr>
        <w:pStyle w:val="style0"/>
        <w:spacing w:after="9" w:lineRule="auto" w:line="267"/>
        <w:ind w:left="360"/>
        <w:rPr>
          <w:rFonts w:eastAsia="宋体"/>
          <w:szCs w:val="24"/>
        </w:rPr>
      </w:pPr>
      <w:r>
        <w:rPr>
          <w:rFonts w:eastAsia="宋体"/>
          <w:szCs w:val="24"/>
        </w:rPr>
        <w:t>I2inx=I1outx+I2outx</w:t>
      </w:r>
    </w:p>
    <w:p>
      <w:pPr>
        <w:pStyle w:val="style0"/>
        <w:spacing w:after="9" w:lineRule="auto" w:line="267"/>
        <w:ind w:left="360"/>
        <w:rPr>
          <w:szCs w:val="24"/>
        </w:rPr>
      </w:pPr>
      <w:r>
        <w:rPr>
          <w:szCs w:val="24"/>
        </w:rPr>
        <w:t>0.061=0.01620+0.044=0.0602</w:t>
      </w:r>
    </w:p>
    <w:p>
      <w:pPr>
        <w:pStyle w:val="style0"/>
        <w:spacing w:after="9" w:lineRule="auto" w:line="267"/>
        <w:ind w:left="360"/>
        <w:rPr>
          <w:szCs w:val="24"/>
        </w:rPr>
      </w:pPr>
      <w:r>
        <w:rPr>
          <w:szCs w:val="24"/>
        </w:rPr>
        <w:t xml:space="preserve">The current is not equal to zero but the deviation is </w:t>
      </w:r>
      <w:r>
        <w:rPr>
          <w:szCs w:val="24"/>
        </w:rPr>
        <w:t>small. This</w:t>
      </w:r>
      <w:r>
        <w:rPr>
          <w:szCs w:val="24"/>
        </w:rPr>
        <w:t xml:space="preserve"> is thus in line with the </w:t>
      </w:r>
      <w:r>
        <w:rPr>
          <w:szCs w:val="24"/>
        </w:rPr>
        <w:t>Kirchhoff’s</w:t>
      </w:r>
      <w:r>
        <w:rPr>
          <w:szCs w:val="24"/>
        </w:rPr>
        <w:t xml:space="preserve"> current law at the </w:t>
      </w:r>
      <w:r>
        <w:rPr>
          <w:szCs w:val="24"/>
        </w:rPr>
        <w:t>node. Which</w:t>
      </w:r>
      <w:r>
        <w:rPr>
          <w:szCs w:val="24"/>
        </w:rPr>
        <w:t xml:space="preserve"> state that the algebraic sum </w:t>
      </w:r>
      <w:r>
        <w:rPr>
          <w:szCs w:val="24"/>
        </w:rPr>
        <w:t>a current</w:t>
      </w:r>
      <w:r>
        <w:rPr>
          <w:szCs w:val="24"/>
        </w:rPr>
        <w:t xml:space="preserve"> at the node is zero.</w:t>
      </w:r>
    </w:p>
    <w:p>
      <w:pPr>
        <w:pStyle w:val="style0"/>
        <w:spacing w:after="9" w:lineRule="auto" w:line="267"/>
        <w:ind w:left="360"/>
        <w:rPr>
          <w:szCs w:val="24"/>
        </w:rPr>
      </w:pPr>
      <w:r>
        <w:rPr>
          <w:szCs w:val="24"/>
        </w:rPr>
        <w:t xml:space="preserve"> </w:t>
      </w:r>
    </w:p>
    <w:p>
      <w:pPr>
        <w:pStyle w:val="style0"/>
        <w:spacing w:after="9" w:lineRule="auto" w:line="267"/>
        <w:ind w:left="360"/>
        <w:rPr>
          <w:szCs w:val="24"/>
        </w:rPr>
      </w:pPr>
      <w:r>
        <w:rPr>
          <w:szCs w:val="24"/>
        </w:rPr>
        <w:t>At junc</w:t>
      </w:r>
      <w:r>
        <w:rPr>
          <w:szCs w:val="24"/>
        </w:rPr>
        <w:t>tion Y</w:t>
      </w:r>
    </w:p>
    <w:p>
      <w:pPr>
        <w:pStyle w:val="style0"/>
        <w:spacing w:after="9" w:lineRule="auto" w:line="267"/>
        <w:ind w:left="360"/>
        <w:rPr>
          <w:rFonts w:eastAsia="宋体"/>
          <w:szCs w:val="24"/>
        </w:rPr>
      </w:pPr>
      <m:oMathPara>
        <m:oMath>
          <m:nary>
            <m:naryPr>
              <m:supHide m:val="1"/>
              <m:subHide m:val="1"/>
              <m:chr m:val="∑"/>
              <m:limLoc m:val="undOvr"/>
              <m:ctrlPr>
                <w:rPr>
                  <w:rFonts w:ascii="Cambria Math" w:hAnsi="Cambria Math"/>
                  <w:i/>
                  <w:szCs w:val="24"/>
                </w:rPr>
              </m:ctrlPr>
            </m:naryPr>
            <m:sub/>
            <m:sup/>
            <m:e>
              <m:r>
                <w:rPr>
                  <w:rFonts w:ascii="Cambria Math" w:hAnsi="Cambria Math"/>
                  <w:szCs w:val="24"/>
                </w:rPr>
                <m:t>Iiny=</m:t>
              </m:r>
              <m:nary>
                <m:naryPr>
                  <m:supHide m:val="1"/>
                  <m:subHide m:val="1"/>
                  <m:chr m:val="∑"/>
                  <m:limLoc m:val="undOvr"/>
                  <m:ctrlPr>
                    <w:rPr>
                      <w:rFonts w:ascii="Cambria Math" w:hAnsi="Cambria Math"/>
                      <w:i/>
                      <w:szCs w:val="24"/>
                    </w:rPr>
                  </m:ctrlPr>
                </m:naryPr>
                <m:sub/>
                <m:sup/>
                <m:e>
                  <m:eqArr>
                    <m:eqArrPr>
                      <m:ctrlPr>
                        <w:rPr>
                          <w:rFonts w:ascii="Cambria Math" w:hAnsi="Cambria Math"/>
                          <w:i/>
                          <w:szCs w:val="24"/>
                        </w:rPr>
                      </m:ctrlPr>
                    </m:eqArrPr>
                    <m:e>
                      <m:r>
                        <w:rPr>
                          <w:rFonts w:ascii="Cambria Math" w:hAnsi="Cambria Math"/>
                          <w:szCs w:val="24"/>
                        </w:rPr>
                        <m:t>Iouty</m:t>
                      </m:r>
                    </m:e>
                    <m:e/>
                  </m:eqArr>
                </m:e>
              </m:nary>
            </m:e>
          </m:nary>
        </m:oMath>
      </m:oMathPara>
    </w:p>
    <w:p>
      <w:pPr>
        <w:pStyle w:val="style0"/>
        <w:spacing w:after="9" w:lineRule="auto" w:line="267"/>
        <w:ind w:left="360"/>
        <w:rPr>
          <w:szCs w:val="24"/>
        </w:rPr>
      </w:pPr>
      <w:r>
        <w:rPr>
          <w:szCs w:val="24"/>
        </w:rPr>
        <w:t>18.27+43.8=62.07</w:t>
      </w:r>
    </w:p>
    <w:p>
      <w:pPr>
        <w:pStyle w:val="style0"/>
        <w:spacing w:after="9" w:lineRule="auto" w:line="267"/>
        <w:ind w:left="360"/>
        <w:rPr>
          <w:szCs w:val="24"/>
        </w:rPr>
      </w:pPr>
      <w:r>
        <w:rPr>
          <w:szCs w:val="24"/>
        </w:rPr>
        <w:t>Iouty=61.7</w:t>
      </w:r>
    </w:p>
    <w:p>
      <w:pPr>
        <w:pStyle w:val="style0"/>
        <w:spacing w:after="9" w:lineRule="auto" w:line="267"/>
        <w:ind w:left="360"/>
        <w:rPr>
          <w:szCs w:val="24"/>
        </w:rPr>
      </w:pPr>
      <w:r>
        <w:rPr>
          <w:szCs w:val="24"/>
        </w:rPr>
        <w:t xml:space="preserve">The current </w:t>
      </w:r>
      <w:r>
        <w:rPr>
          <w:szCs w:val="24"/>
        </w:rPr>
        <w:t>is</w:t>
      </w:r>
      <w:r>
        <w:rPr>
          <w:szCs w:val="24"/>
        </w:rPr>
        <w:t xml:space="preserve"> not equal to zero but are near the zero </w:t>
      </w:r>
      <w:r>
        <w:rPr>
          <w:szCs w:val="24"/>
        </w:rPr>
        <w:t>values. This</w:t>
      </w:r>
      <w:r>
        <w:rPr>
          <w:szCs w:val="24"/>
        </w:rPr>
        <w:t xml:space="preserve"> is in </w:t>
      </w:r>
      <w:r>
        <w:rPr>
          <w:szCs w:val="24"/>
        </w:rPr>
        <w:t>accordance</w:t>
      </w:r>
      <w:r>
        <w:rPr>
          <w:szCs w:val="24"/>
        </w:rPr>
        <w:t xml:space="preserve"> with Kirchhoff’s current </w:t>
      </w:r>
      <w:r>
        <w:rPr>
          <w:szCs w:val="24"/>
        </w:rPr>
        <w:t>law. Which</w:t>
      </w:r>
      <w:r>
        <w:rPr>
          <w:szCs w:val="24"/>
        </w:rPr>
        <w:t xml:space="preserve"> state that the sum of current leaving and entering anode must be equal to zero.</w:t>
      </w:r>
    </w:p>
    <w:p>
      <w:pPr>
        <w:pStyle w:val="style0"/>
        <w:spacing w:after="9" w:lineRule="auto" w:line="267"/>
        <w:rPr>
          <w:szCs w:val="24"/>
        </w:rPr>
      </w:pPr>
    </w:p>
    <w:p>
      <w:pPr>
        <w:pStyle w:val="style0"/>
        <w:spacing w:after="9" w:lineRule="auto" w:line="267"/>
        <w:rPr>
          <w:szCs w:val="24"/>
        </w:rPr>
      </w:pPr>
    </w:p>
    <w:p>
      <w:pPr>
        <w:pStyle w:val="style0"/>
        <w:spacing w:after="9" w:lineRule="auto" w:line="267"/>
        <w:rPr>
          <w:szCs w:val="24"/>
        </w:rPr>
      </w:pPr>
    </w:p>
    <w:tbl>
      <w:tblPr>
        <w:tblStyle w:val="style4100"/>
        <w:tblW w:w="8966" w:type="dxa"/>
        <w:tblInd w:w="199" w:type="dxa"/>
        <w:tblCellMar>
          <w:top w:w="8" w:type="dxa"/>
        </w:tblCellMar>
        <w:tblLook w:val="04A0" w:firstRow="1" w:lastRow="0" w:firstColumn="1" w:lastColumn="0" w:noHBand="0" w:noVBand="1"/>
      </w:tblPr>
      <w:tblGrid>
        <w:gridCol w:w="1256"/>
        <w:gridCol w:w="1253"/>
        <w:gridCol w:w="216"/>
        <w:gridCol w:w="1502"/>
        <w:gridCol w:w="1588"/>
        <w:gridCol w:w="1588"/>
        <w:gridCol w:w="1618"/>
      </w:tblGrid>
      <w:tr>
        <w:trPr>
          <w:trHeight w:val="1133" w:hRule="atLeast"/>
        </w:trPr>
        <w:tc>
          <w:tcPr>
            <w:tcW w:w="1224" w:type="dxa"/>
            <w:tcBorders>
              <w:top w:val="single" w:sz="4" w:space="0" w:color="000000"/>
              <w:left w:val="single" w:sz="4" w:space="0" w:color="000000"/>
              <w:bottom w:val="single" w:sz="4" w:space="0" w:color="000000"/>
              <w:right w:val="single" w:sz="4" w:space="0" w:color="000000"/>
            </w:tcBorders>
            <w:vAlign w:val="center"/>
          </w:tcPr>
          <w:p>
            <w:pPr>
              <w:pStyle w:val="style0"/>
              <w:spacing w:after="213"/>
              <w:ind w:left="106"/>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Circuit 2 </w:t>
            </w:r>
          </w:p>
          <w:p>
            <w:pPr>
              <w:pStyle w:val="style0"/>
              <w:ind w:left="55"/>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tc>
        <w:tc>
          <w:tcPr>
            <w:tcW w:w="1256" w:type="dxa"/>
            <w:tcBorders>
              <w:top w:val="single" w:sz="4" w:space="0" w:color="000000"/>
              <w:left w:val="single" w:sz="4" w:space="0" w:color="000000"/>
              <w:bottom w:val="single" w:sz="4" w:space="0" w:color="000000"/>
              <w:right w:val="nil"/>
            </w:tcBorders>
            <w:vAlign w:val="center"/>
          </w:tcPr>
          <w:p>
            <w:pPr>
              <w:pStyle w:val="style0"/>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Voltage source  </w:t>
            </w:r>
          </w:p>
        </w:tc>
        <w:tc>
          <w:tcPr>
            <w:tcW w:w="94" w:type="dxa"/>
            <w:tcBorders>
              <w:top w:val="single" w:sz="4" w:space="0" w:color="000000"/>
              <w:left w:val="nil"/>
              <w:bottom w:val="single" w:sz="4" w:space="0" w:color="000000"/>
              <w:right w:val="single" w:sz="4" w:space="0" w:color="000000"/>
            </w:tcBorders>
          </w:tcPr>
          <w:p>
            <w:pPr>
              <w:pStyle w:val="style0"/>
              <w:rPr>
                <w:rFonts w:ascii="Times New Roman" w:cs="Times New Roman" w:eastAsia="Times New Roman" w:hAnsi="Times New Roman"/>
                <w:color w:val="000000"/>
                <w:sz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style0"/>
              <w:ind w:right="1"/>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Voltage </w:t>
            </w:r>
          </w:p>
          <w:p>
            <w:pPr>
              <w:pStyle w:val="style0"/>
              <w:ind w:right="6"/>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Drop </w:t>
            </w:r>
          </w:p>
          <w:p>
            <w:pPr>
              <w:pStyle w:val="style0"/>
              <w:ind w:right="4"/>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Across R</w:t>
            </w:r>
            <w:r>
              <w:rPr>
                <w:rFonts w:ascii="Times New Roman" w:cs="Times New Roman" w:eastAsia="Times New Roman" w:hAnsi="Times New Roman"/>
                <w:b/>
                <w:color w:val="000000"/>
                <w:sz w:val="24"/>
                <w:vertAlign w:val="subscript"/>
              </w:rPr>
              <w:t>1</w:t>
            </w:r>
            <w:r>
              <w:rPr>
                <w:rFonts w:ascii="Times New Roman" w:cs="Times New Roman" w:eastAsia="Times New Roman" w:hAnsi="Times New Roman"/>
                <w:b/>
                <w:color w:val="000000"/>
                <w:sz w:val="24"/>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Voltage Drop Across R</w:t>
            </w:r>
            <w:r>
              <w:rPr>
                <w:rFonts w:ascii="Times New Roman" w:cs="Times New Roman" w:eastAsia="Times New Roman" w:hAnsi="Times New Roman"/>
                <w:b/>
                <w:color w:val="000000"/>
                <w:sz w:val="24"/>
                <w:vertAlign w:val="subscript"/>
              </w:rPr>
              <w:t>2</w:t>
            </w:r>
            <w:r>
              <w:rPr>
                <w:rFonts w:ascii="Times New Roman" w:cs="Times New Roman" w:eastAsia="Times New Roman" w:hAnsi="Times New Roman"/>
                <w:b/>
                <w:color w:val="000000"/>
                <w:sz w:val="24"/>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Voltage Drop Across R</w:t>
            </w:r>
            <w:r>
              <w:rPr>
                <w:rFonts w:ascii="Times New Roman" w:cs="Times New Roman" w:eastAsia="Times New Roman" w:hAnsi="Times New Roman"/>
                <w:b/>
                <w:color w:val="000000"/>
                <w:sz w:val="24"/>
                <w:vertAlign w:val="subscript"/>
              </w:rPr>
              <w:t>3</w:t>
            </w:r>
            <w:r>
              <w:rPr>
                <w:rFonts w:ascii="Times New Roman" w:cs="Times New Roman" w:eastAsia="Times New Roman" w:hAnsi="Times New Roman"/>
                <w:b/>
                <w:color w:val="000000"/>
                <w:sz w:val="24"/>
              </w:rPr>
              <w:t xml:space="preserve"> </w:t>
            </w:r>
          </w:p>
        </w:tc>
        <w:tc>
          <w:tcPr>
            <w:tcW w:w="1621" w:type="dxa"/>
            <w:tcBorders>
              <w:top w:val="single" w:sz="4" w:space="0" w:color="000000"/>
              <w:left w:val="single" w:sz="4" w:space="0" w:color="000000"/>
              <w:bottom w:val="single" w:sz="4" w:space="0" w:color="000000"/>
              <w:right w:val="single" w:sz="4" w:space="0" w:color="000000"/>
            </w:tcBorders>
          </w:tcPr>
          <w:p>
            <w:pPr>
              <w:pStyle w:val="style0"/>
              <w:ind w:left="34"/>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difference or error (</w:t>
            </w:r>
            <w:r>
              <w:rPr>
                <w:rFonts w:ascii="Segoe UI Symbol" w:cs="Segoe UI Symbol" w:eastAsia="Segoe UI Symbol" w:hAnsi="Segoe UI Symbol"/>
                <w:color w:val="000000"/>
                <w:sz w:val="24"/>
              </w:rPr>
              <w:t></w:t>
            </w:r>
            <w:r>
              <w:rPr>
                <w:rFonts w:ascii="Times New Roman" w:cs="Times New Roman" w:eastAsia="Times New Roman" w:hAnsi="Times New Roman"/>
                <w:b/>
                <w:color w:val="000000"/>
                <w:sz w:val="24"/>
              </w:rPr>
              <w:t xml:space="preserve">V drops and     increases)*  </w:t>
            </w:r>
          </w:p>
        </w:tc>
      </w:tr>
      <w:tr>
        <w:tblPrEx/>
        <w:trPr>
          <w:trHeight w:val="586" w:hRule="atLeast"/>
        </w:trPr>
        <w:tc>
          <w:tcPr>
            <w:tcW w:w="1224" w:type="dxa"/>
            <w:tcBorders>
              <w:top w:val="single" w:sz="4" w:space="0" w:color="000000"/>
              <w:left w:val="single" w:sz="4" w:space="0" w:color="000000"/>
              <w:bottom w:val="single" w:sz="4" w:space="0" w:color="000000"/>
              <w:right w:val="single" w:sz="4" w:space="0" w:color="000000"/>
            </w:tcBorders>
            <w:vAlign w:val="center"/>
          </w:tcPr>
          <w:p>
            <w:pPr>
              <w:pStyle w:val="style0"/>
              <w:ind w:left="226"/>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Loop A </w:t>
            </w:r>
          </w:p>
        </w:tc>
        <w:tc>
          <w:tcPr>
            <w:tcW w:w="1256" w:type="dxa"/>
            <w:tcBorders>
              <w:top w:val="single" w:sz="4" w:space="0" w:color="000000"/>
              <w:left w:val="single" w:sz="4" w:space="0" w:color="000000"/>
              <w:bottom w:val="single" w:sz="4" w:space="0" w:color="000000"/>
              <w:right w:val="nil"/>
            </w:tcBorders>
          </w:tcPr>
          <w:p>
            <w:pPr>
              <w:pStyle w:val="style0"/>
              <w:ind w:left="153"/>
              <w:jc w:val="center"/>
              <w:rPr>
                <w:rFonts w:ascii="Times New Roman" w:cs="Times New Roman" w:eastAsia="Times New Roman" w:hAnsi="Times New Roman"/>
                <w:b/>
                <w:color w:val="000000"/>
                <w:sz w:val="24"/>
              </w:rPr>
            </w:pPr>
            <w:r>
              <w:rPr>
                <w:rFonts w:ascii="Times New Roman" w:cs="Times New Roman" w:eastAsia="Times New Roman" w:hAnsi="Times New Roman"/>
                <w:b/>
                <w:color w:val="000000"/>
                <w:sz w:val="24"/>
              </w:rPr>
              <w:t>-2.059</w:t>
            </w:r>
          </w:p>
          <w:p>
            <w:pPr>
              <w:pStyle w:val="style0"/>
              <w:ind w:left="153"/>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6.08</w:t>
            </w:r>
            <w:r>
              <w:rPr>
                <w:rFonts w:ascii="Times New Roman" w:cs="Times New Roman" w:eastAsia="Times New Roman" w:hAnsi="Times New Roman"/>
                <w:b/>
                <w:color w:val="000000"/>
                <w:sz w:val="24"/>
              </w:rPr>
              <w:t xml:space="preserve"> </w:t>
            </w:r>
          </w:p>
          <w:p>
            <w:pPr>
              <w:pStyle w:val="style0"/>
              <w:ind w:left="153"/>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tc>
        <w:tc>
          <w:tcPr>
            <w:tcW w:w="94" w:type="dxa"/>
            <w:tcBorders>
              <w:top w:val="single" w:sz="4" w:space="0" w:color="000000"/>
              <w:left w:val="nil"/>
              <w:bottom w:val="single" w:sz="4" w:space="0" w:color="000000"/>
              <w:right w:val="single" w:sz="4" w:space="0" w:color="000000"/>
            </w:tcBorders>
          </w:tcPr>
          <w:p>
            <w:pPr>
              <w:pStyle w:val="style0"/>
              <w:rPr>
                <w:rFonts w:ascii="Times New Roman" w:cs="Times New Roman" w:eastAsia="Times New Roman" w:hAnsi="Times New Roman"/>
                <w:color w:val="000000"/>
                <w:sz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style0"/>
              <w:ind w:left="55"/>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0.456</w:t>
            </w:r>
            <w:r>
              <w:rPr>
                <w:rFonts w:ascii="Times New Roman" w:cs="Times New Roman" w:eastAsia="Times New Roman" w:hAnsi="Times New Roman"/>
                <w:b/>
                <w:color w:val="000000"/>
                <w:sz w:val="24"/>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ind w:right="3"/>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xxxx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4.45</w:t>
            </w:r>
            <w:r>
              <w:rPr>
                <w:rFonts w:ascii="Times New Roman" w:cs="Times New Roman" w:eastAsia="Times New Roman" w:hAnsi="Times New Roman"/>
                <w:b/>
                <w:color w:val="000000"/>
                <w:sz w:val="24"/>
              </w:rPr>
              <w:t xml:space="preserve"> </w:t>
            </w:r>
          </w:p>
        </w:tc>
        <w:tc>
          <w:tcPr>
            <w:tcW w:w="1621" w:type="dxa"/>
            <w:tcBorders>
              <w:top w:val="single" w:sz="4" w:space="0" w:color="000000"/>
              <w:left w:val="single" w:sz="4" w:space="0" w:color="000000"/>
              <w:bottom w:val="single" w:sz="4" w:space="0" w:color="000000"/>
              <w:right w:val="single" w:sz="4" w:space="0" w:color="000000"/>
            </w:tcBorders>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0.671</w:t>
            </w:r>
            <w:r>
              <w:rPr>
                <w:rFonts w:ascii="Times New Roman" w:cs="Times New Roman" w:eastAsia="Times New Roman" w:hAnsi="Times New Roman"/>
                <w:b/>
                <w:color w:val="000000"/>
                <w:sz w:val="24"/>
              </w:rPr>
              <w:t xml:space="preserve"> </w:t>
            </w:r>
          </w:p>
        </w:tc>
      </w:tr>
      <w:tr>
        <w:tblPrEx/>
        <w:trPr>
          <w:trHeight w:val="586" w:hRule="atLeast"/>
        </w:trPr>
        <w:tc>
          <w:tcPr>
            <w:tcW w:w="1224" w:type="dxa"/>
            <w:tcBorders>
              <w:top w:val="single" w:sz="4" w:space="0" w:color="000000"/>
              <w:left w:val="single" w:sz="4" w:space="0" w:color="000000"/>
              <w:bottom w:val="single" w:sz="4" w:space="0" w:color="000000"/>
              <w:right w:val="single" w:sz="4" w:space="0" w:color="000000"/>
            </w:tcBorders>
            <w:vAlign w:val="center"/>
          </w:tcPr>
          <w:p>
            <w:pPr>
              <w:pStyle w:val="style0"/>
              <w:ind w:right="4"/>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Loop B </w:t>
            </w:r>
          </w:p>
        </w:tc>
        <w:tc>
          <w:tcPr>
            <w:tcW w:w="1256" w:type="dxa"/>
            <w:tcBorders>
              <w:top w:val="single" w:sz="4" w:space="0" w:color="000000"/>
              <w:left w:val="single" w:sz="4" w:space="0" w:color="000000"/>
              <w:bottom w:val="single" w:sz="4" w:space="0" w:color="000000"/>
              <w:right w:val="nil"/>
            </w:tcBorders>
          </w:tcPr>
          <w:p>
            <w:pPr>
              <w:pStyle w:val="style0"/>
              <w:ind w:left="153"/>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2.059</w:t>
            </w:r>
            <w:r>
              <w:rPr>
                <w:rFonts w:ascii="Times New Roman" w:cs="Times New Roman" w:eastAsia="Times New Roman" w:hAnsi="Times New Roman"/>
                <w:b/>
                <w:color w:val="000000"/>
                <w:sz w:val="24"/>
              </w:rPr>
              <w:t xml:space="preserve"> </w:t>
            </w:r>
          </w:p>
          <w:p>
            <w:pPr>
              <w:pStyle w:val="style0"/>
              <w:ind w:left="153"/>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tc>
        <w:tc>
          <w:tcPr>
            <w:tcW w:w="94" w:type="dxa"/>
            <w:tcBorders>
              <w:top w:val="single" w:sz="4" w:space="0" w:color="000000"/>
              <w:left w:val="nil"/>
              <w:bottom w:val="single" w:sz="4" w:space="0" w:color="000000"/>
              <w:right w:val="single" w:sz="4" w:space="0" w:color="000000"/>
            </w:tcBorders>
          </w:tcPr>
          <w:p>
            <w:pPr>
              <w:pStyle w:val="style0"/>
              <w:rPr>
                <w:rFonts w:ascii="Times New Roman" w:cs="Times New Roman" w:eastAsia="Times New Roman" w:hAnsi="Times New Roman"/>
                <w:color w:val="000000"/>
                <w:sz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style0"/>
              <w:ind w:left="55"/>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0.456</w:t>
            </w:r>
            <w:r>
              <w:rPr>
                <w:rFonts w:ascii="Times New Roman" w:cs="Times New Roman" w:eastAsia="Times New Roman" w:hAnsi="Times New Roman"/>
                <w:b/>
                <w:color w:val="000000"/>
                <w:sz w:val="24"/>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1.616</w:t>
            </w:r>
            <w:r>
              <w:rPr>
                <w:rFonts w:ascii="Times New Roman" w:cs="Times New Roman" w:eastAsia="Times New Roman" w:hAnsi="Times New Roman"/>
                <w:b/>
                <w:color w:val="000000"/>
                <w:sz w:val="24"/>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ind w:right="2"/>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xxxx </w:t>
            </w:r>
          </w:p>
        </w:tc>
        <w:tc>
          <w:tcPr>
            <w:tcW w:w="1621" w:type="dxa"/>
            <w:tcBorders>
              <w:top w:val="single" w:sz="4" w:space="0" w:color="000000"/>
              <w:left w:val="single" w:sz="4" w:space="0" w:color="000000"/>
              <w:bottom w:val="single" w:sz="4" w:space="0" w:color="000000"/>
              <w:right w:val="single" w:sz="4" w:space="0" w:color="000000"/>
            </w:tcBorders>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-0.631</w:t>
            </w:r>
            <w:r>
              <w:rPr>
                <w:rFonts w:ascii="Times New Roman" w:cs="Times New Roman" w:eastAsia="Times New Roman" w:hAnsi="Times New Roman"/>
                <w:b/>
                <w:color w:val="000000"/>
                <w:sz w:val="24"/>
              </w:rPr>
              <w:t xml:space="preserve"> </w:t>
            </w:r>
          </w:p>
        </w:tc>
      </w:tr>
      <w:tr>
        <w:tblPrEx/>
        <w:trPr>
          <w:trHeight w:val="586" w:hRule="atLeast"/>
        </w:trPr>
        <w:tc>
          <w:tcPr>
            <w:tcW w:w="1224" w:type="dxa"/>
            <w:tcBorders>
              <w:top w:val="single" w:sz="4" w:space="0" w:color="000000"/>
              <w:left w:val="single" w:sz="4" w:space="0" w:color="000000"/>
              <w:bottom w:val="single" w:sz="4" w:space="0" w:color="000000"/>
              <w:right w:val="single" w:sz="4" w:space="0" w:color="000000"/>
            </w:tcBorders>
            <w:vAlign w:val="center"/>
          </w:tcPr>
          <w:p>
            <w:pPr>
              <w:pStyle w:val="style0"/>
              <w:ind w:left="226"/>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Loop C </w:t>
            </w:r>
          </w:p>
        </w:tc>
        <w:tc>
          <w:tcPr>
            <w:tcW w:w="1256" w:type="dxa"/>
            <w:tcBorders>
              <w:top w:val="single" w:sz="4" w:space="0" w:color="000000"/>
              <w:left w:val="single" w:sz="4" w:space="0" w:color="000000"/>
              <w:bottom w:val="single" w:sz="4" w:space="0" w:color="000000"/>
              <w:right w:val="nil"/>
            </w:tcBorders>
          </w:tcPr>
          <w:p>
            <w:pPr>
              <w:pStyle w:val="style0"/>
              <w:ind w:left="153"/>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p>
            <w:pPr>
              <w:pStyle w:val="style0"/>
              <w:ind w:left="153"/>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6.08</w:t>
            </w:r>
            <w:r>
              <w:rPr>
                <w:rFonts w:ascii="Times New Roman" w:cs="Times New Roman" w:eastAsia="Times New Roman" w:hAnsi="Times New Roman"/>
                <w:b/>
                <w:color w:val="000000"/>
                <w:sz w:val="24"/>
              </w:rPr>
              <w:t xml:space="preserve"> </w:t>
            </w:r>
          </w:p>
        </w:tc>
        <w:tc>
          <w:tcPr>
            <w:tcW w:w="94" w:type="dxa"/>
            <w:tcBorders>
              <w:top w:val="single" w:sz="4" w:space="0" w:color="000000"/>
              <w:left w:val="nil"/>
              <w:bottom w:val="single" w:sz="4" w:space="0" w:color="000000"/>
              <w:right w:val="single" w:sz="4" w:space="0" w:color="000000"/>
            </w:tcBorders>
          </w:tcPr>
          <w:p>
            <w:pPr>
              <w:pStyle w:val="style0"/>
              <w:rPr>
                <w:rFonts w:ascii="Times New Roman" w:cs="Times New Roman" w:eastAsia="Times New Roman" w:hAnsi="Times New Roman"/>
                <w:color w:val="000000"/>
                <w:sz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style0"/>
              <w:ind w:right="5"/>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xxxx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1.616</w:t>
            </w:r>
            <w:r>
              <w:rPr>
                <w:rFonts w:ascii="Times New Roman" w:cs="Times New Roman" w:eastAsia="Times New Roman" w:hAnsi="Times New Roman"/>
                <w:b/>
                <w:color w:val="000000"/>
                <w:sz w:val="24"/>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r>
              <w:rPr>
                <w:rFonts w:ascii="Times New Roman" w:cs="Times New Roman" w:eastAsia="Times New Roman" w:hAnsi="Times New Roman"/>
                <w:b/>
                <w:color w:val="000000"/>
                <w:sz w:val="24"/>
              </w:rPr>
              <w:t>4.45</w:t>
            </w:r>
          </w:p>
        </w:tc>
        <w:tc>
          <w:tcPr>
            <w:tcW w:w="1621" w:type="dxa"/>
            <w:tcBorders>
              <w:top w:val="single" w:sz="4" w:space="0" w:color="000000"/>
              <w:left w:val="single" w:sz="4" w:space="0" w:color="000000"/>
              <w:bottom w:val="single" w:sz="4" w:space="0" w:color="000000"/>
              <w:right w:val="single" w:sz="4" w:space="0" w:color="000000"/>
            </w:tcBorders>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0.230</w:t>
            </w:r>
            <w:r>
              <w:rPr>
                <w:rFonts w:ascii="Times New Roman" w:cs="Times New Roman" w:eastAsia="Times New Roman" w:hAnsi="Times New Roman"/>
                <w:b/>
                <w:color w:val="000000"/>
                <w:sz w:val="24"/>
              </w:rPr>
              <w:t xml:space="preserve"> </w:t>
            </w:r>
          </w:p>
        </w:tc>
      </w:tr>
      <w:tr>
        <w:tblPrEx/>
        <w:trPr>
          <w:trHeight w:val="694" w:hRule="atLeast"/>
        </w:trPr>
        <w:tc>
          <w:tcPr>
            <w:tcW w:w="1224" w:type="dxa"/>
            <w:tcBorders>
              <w:top w:val="single" w:sz="4" w:space="0" w:color="000000"/>
              <w:left w:val="single" w:sz="4" w:space="0" w:color="000000"/>
              <w:bottom w:val="single" w:sz="4" w:space="0" w:color="000000"/>
              <w:right w:val="single" w:sz="4" w:space="0" w:color="000000"/>
            </w:tcBorders>
            <w:vAlign w:val="center"/>
          </w:tcPr>
          <w:p>
            <w:pPr>
              <w:pStyle w:val="style0"/>
              <w:ind w:left="55"/>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tc>
        <w:tc>
          <w:tcPr>
            <w:tcW w:w="1256" w:type="dxa"/>
            <w:tcBorders>
              <w:top w:val="single" w:sz="4" w:space="0" w:color="000000"/>
              <w:left w:val="single" w:sz="4" w:space="0" w:color="000000"/>
              <w:bottom w:val="single" w:sz="4" w:space="0" w:color="000000"/>
              <w:right w:val="nil"/>
            </w:tcBorders>
          </w:tcPr>
          <w:p>
            <w:pPr>
              <w:pStyle w:val="style0"/>
              <w:rPr>
                <w:rFonts w:ascii="Times New Roman" w:cs="Times New Roman" w:eastAsia="Times New Roman" w:hAnsi="Times New Roman"/>
                <w:color w:val="000000"/>
                <w:sz w:val="24"/>
              </w:rPr>
            </w:pPr>
          </w:p>
        </w:tc>
        <w:tc>
          <w:tcPr>
            <w:tcW w:w="1625" w:type="dxa"/>
            <w:gridSpan w:val="2"/>
            <w:tcBorders>
              <w:top w:val="single" w:sz="4" w:space="0" w:color="000000"/>
              <w:left w:val="nil"/>
              <w:bottom w:val="single" w:sz="4" w:space="0" w:color="000000"/>
              <w:right w:val="single" w:sz="4" w:space="0" w:color="000000"/>
            </w:tcBorders>
            <w:vAlign w:val="center"/>
          </w:tcPr>
          <w:p>
            <w:pPr>
              <w:pStyle w:val="style0"/>
              <w:rPr>
                <w:rFonts w:ascii="Times New Roman" w:cs="Times New Roman" w:eastAsia="Times New Roman" w:hAnsi="Times New Roman"/>
                <w:color w:val="000000"/>
                <w:sz w:val="24"/>
              </w:rPr>
            </w:pPr>
            <w:r>
              <w:rPr>
                <w:rFonts w:ascii="Segoe UI Symbol" w:cs="Segoe UI Symbol" w:eastAsia="Segoe UI Symbol" w:hAnsi="Segoe UI Symbol"/>
                <w:color w:val="000000"/>
                <w:sz w:val="24"/>
              </w:rPr>
              <w:t></w:t>
            </w:r>
            <w:r>
              <w:rPr>
                <w:rFonts w:ascii="Times New Roman" w:cs="Times New Roman" w:eastAsia="Times New Roman" w:hAnsi="Times New Roman"/>
                <w:b/>
                <w:color w:val="000000"/>
                <w:sz w:val="24"/>
              </w:rPr>
              <w:t>I</w:t>
            </w:r>
            <w:r>
              <w:rPr>
                <w:rFonts w:ascii="Times New Roman" w:cs="Times New Roman" w:eastAsia="Times New Roman" w:hAnsi="Times New Roman"/>
                <w:b/>
                <w:color w:val="000000"/>
                <w:sz w:val="16"/>
              </w:rPr>
              <w:t>in</w:t>
            </w:r>
            <w:r>
              <w:rPr>
                <w:rFonts w:ascii="Times New Roman" w:cs="Times New Roman" w:eastAsia="Times New Roman" w:hAnsi="Times New Roman"/>
                <w:b/>
                <w:color w:val="000000"/>
                <w:sz w:val="24"/>
              </w:rPr>
              <w:t xml:space="preserve"> </w:t>
            </w:r>
          </w:p>
        </w:tc>
        <w:tc>
          <w:tcPr>
            <w:tcW w:w="3240" w:type="dxa"/>
            <w:gridSpan w:val="2"/>
            <w:tcBorders>
              <w:top w:val="single" w:sz="4" w:space="0" w:color="000000"/>
              <w:left w:val="single" w:sz="4" w:space="0" w:color="000000"/>
              <w:bottom w:val="single" w:sz="4" w:space="0" w:color="000000"/>
              <w:right w:val="single" w:sz="4" w:space="0" w:color="000000"/>
            </w:tcBorders>
            <w:vAlign w:val="center"/>
          </w:tcPr>
          <w:p>
            <w:pPr>
              <w:pStyle w:val="style0"/>
              <w:ind w:left="1"/>
              <w:jc w:val="center"/>
              <w:rPr>
                <w:rFonts w:ascii="Times New Roman" w:cs="Times New Roman" w:eastAsia="Times New Roman" w:hAnsi="Times New Roman"/>
                <w:color w:val="000000"/>
                <w:sz w:val="24"/>
              </w:rPr>
            </w:pPr>
            <w:r>
              <w:rPr>
                <w:rFonts w:ascii="Segoe UI Symbol" w:cs="Segoe UI Symbol" w:eastAsia="Segoe UI Symbol" w:hAnsi="Segoe UI Symbol"/>
                <w:color w:val="000000"/>
                <w:sz w:val="24"/>
              </w:rPr>
              <w:t></w:t>
            </w:r>
            <w:r>
              <w:rPr>
                <w:rFonts w:ascii="Times New Roman" w:cs="Times New Roman" w:eastAsia="Times New Roman" w:hAnsi="Times New Roman"/>
                <w:b/>
                <w:color w:val="000000"/>
                <w:sz w:val="24"/>
              </w:rPr>
              <w:t>I</w:t>
            </w:r>
            <w:r>
              <w:rPr>
                <w:rFonts w:ascii="Times New Roman" w:cs="Times New Roman" w:eastAsia="Times New Roman" w:hAnsi="Times New Roman"/>
                <w:b/>
                <w:color w:val="000000"/>
                <w:sz w:val="24"/>
                <w:vertAlign w:val="subscript"/>
              </w:rPr>
              <w:t>out</w:t>
            </w:r>
            <w:r>
              <w:rPr>
                <w:rFonts w:ascii="Times New Roman" w:cs="Times New Roman" w:eastAsia="Times New Roman" w:hAnsi="Times New Roman"/>
                <w:b/>
                <w:color w:val="000000"/>
                <w:sz w:val="24"/>
              </w:rPr>
              <w:t xml:space="preserve"> </w:t>
            </w:r>
          </w:p>
        </w:tc>
        <w:tc>
          <w:tcPr>
            <w:tcW w:w="1621" w:type="dxa"/>
            <w:tcBorders>
              <w:top w:val="single" w:sz="4" w:space="0" w:color="000000"/>
              <w:left w:val="single" w:sz="4" w:space="0" w:color="000000"/>
              <w:bottom w:val="single" w:sz="4" w:space="0" w:color="000000"/>
              <w:right w:val="single" w:sz="4" w:space="0" w:color="000000"/>
            </w:tcBorders>
          </w:tcPr>
          <w:p>
            <w:pPr>
              <w:pStyle w:val="style0"/>
              <w:ind w:left="89" w:right="49"/>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16"/>
              </w:rPr>
              <w:t xml:space="preserve">% difference or error (between </w:t>
            </w:r>
            <w:r>
              <w:rPr>
                <w:rFonts w:ascii="Segoe UI Symbol" w:cs="Segoe UI Symbol" w:eastAsia="Segoe UI Symbol" w:hAnsi="Segoe UI Symbol"/>
                <w:color w:val="000000"/>
                <w:sz w:val="16"/>
              </w:rPr>
              <w:t></w:t>
            </w:r>
            <w:r>
              <w:rPr>
                <w:rFonts w:ascii="Times New Roman" w:cs="Times New Roman" w:eastAsia="Times New Roman" w:hAnsi="Times New Roman"/>
                <w:b/>
                <w:color w:val="000000"/>
                <w:sz w:val="16"/>
              </w:rPr>
              <w:t>I</w:t>
            </w:r>
            <w:r>
              <w:rPr>
                <w:rFonts w:ascii="Times New Roman" w:cs="Times New Roman" w:eastAsia="Times New Roman" w:hAnsi="Times New Roman"/>
                <w:b/>
                <w:color w:val="000000"/>
                <w:sz w:val="16"/>
                <w:vertAlign w:val="subscript"/>
              </w:rPr>
              <w:t xml:space="preserve">in </w:t>
            </w:r>
            <w:r>
              <w:rPr>
                <w:rFonts w:ascii="Times New Roman" w:cs="Times New Roman" w:eastAsia="Times New Roman" w:hAnsi="Times New Roman"/>
                <w:b/>
                <w:color w:val="000000"/>
                <w:sz w:val="16"/>
              </w:rPr>
              <w:t xml:space="preserve">and </w:t>
            </w:r>
            <w:r>
              <w:rPr>
                <w:rFonts w:ascii="Segoe UI Symbol" w:cs="Segoe UI Symbol" w:eastAsia="Segoe UI Symbol" w:hAnsi="Segoe UI Symbol"/>
                <w:color w:val="000000"/>
                <w:sz w:val="16"/>
              </w:rPr>
              <w:t></w:t>
            </w:r>
            <w:r>
              <w:rPr>
                <w:rFonts w:ascii="Times New Roman" w:cs="Times New Roman" w:eastAsia="Times New Roman" w:hAnsi="Times New Roman"/>
                <w:b/>
                <w:color w:val="000000"/>
                <w:sz w:val="16"/>
              </w:rPr>
              <w:t>I</w:t>
            </w:r>
            <w:r>
              <w:rPr>
                <w:rFonts w:ascii="Times New Roman" w:cs="Times New Roman" w:eastAsia="Times New Roman" w:hAnsi="Times New Roman"/>
                <w:b/>
                <w:color w:val="000000"/>
                <w:sz w:val="16"/>
                <w:vertAlign w:val="subscript"/>
              </w:rPr>
              <w:t>out</w:t>
            </w:r>
            <w:r>
              <w:rPr>
                <w:rFonts w:ascii="Times New Roman" w:cs="Times New Roman" w:eastAsia="Times New Roman" w:hAnsi="Times New Roman"/>
                <w:b/>
                <w:color w:val="000000"/>
                <w:sz w:val="16"/>
              </w:rPr>
              <w:t xml:space="preserve">) </w:t>
            </w:r>
          </w:p>
        </w:tc>
      </w:tr>
      <w:tr>
        <w:tblPrEx/>
        <w:trPr>
          <w:trHeight w:val="586" w:hRule="atLeast"/>
        </w:trPr>
        <w:tc>
          <w:tcPr>
            <w:tcW w:w="1224" w:type="dxa"/>
            <w:tcBorders>
              <w:top w:val="single" w:sz="4" w:space="0" w:color="000000"/>
              <w:left w:val="single" w:sz="4" w:space="0" w:color="000000"/>
              <w:bottom w:val="single" w:sz="4" w:space="0" w:color="000000"/>
              <w:right w:val="single" w:sz="4" w:space="0" w:color="000000"/>
            </w:tcBorders>
          </w:tcPr>
          <w:p>
            <w:pPr>
              <w:pStyle w:val="style0"/>
              <w:ind w:left="74" w:right="22"/>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Junction X </w:t>
            </w:r>
          </w:p>
        </w:tc>
        <w:tc>
          <w:tcPr>
            <w:tcW w:w="1256" w:type="dxa"/>
            <w:tcBorders>
              <w:top w:val="single" w:sz="4" w:space="0" w:color="000000"/>
              <w:left w:val="single" w:sz="4" w:space="0" w:color="000000"/>
              <w:bottom w:val="single" w:sz="4" w:space="0" w:color="000000"/>
              <w:right w:val="nil"/>
            </w:tcBorders>
          </w:tcPr>
          <w:p>
            <w:pPr>
              <w:pStyle w:val="style0"/>
              <w:rPr>
                <w:rFonts w:ascii="Times New Roman" w:cs="Times New Roman" w:eastAsia="Times New Roman" w:hAnsi="Times New Roman"/>
                <w:color w:val="000000"/>
                <w:sz w:val="24"/>
              </w:rPr>
            </w:pPr>
            <w:r>
              <w:rPr>
                <w:rFonts w:ascii="Times New Roman" w:cs="Times New Roman" w:eastAsia="Times New Roman" w:hAnsi="Times New Roman"/>
                <w:color w:val="000000"/>
                <w:sz w:val="24"/>
              </w:rPr>
              <w:t xml:space="preserve">     0.061</w:t>
            </w:r>
          </w:p>
        </w:tc>
        <w:tc>
          <w:tcPr>
            <w:tcW w:w="1625" w:type="dxa"/>
            <w:gridSpan w:val="2"/>
            <w:tcBorders>
              <w:top w:val="single" w:sz="4" w:space="0" w:color="000000"/>
              <w:left w:val="nil"/>
              <w:bottom w:val="single" w:sz="4" w:space="0" w:color="000000"/>
              <w:right w:val="single" w:sz="4" w:space="0" w:color="000000"/>
            </w:tcBorders>
          </w:tcPr>
          <w:p>
            <w:pPr>
              <w:pStyle w:val="style0"/>
              <w:ind w:left="185"/>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p>
            <w:pPr>
              <w:pStyle w:val="style0"/>
              <w:ind w:left="185"/>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tc>
        <w:tc>
          <w:tcPr>
            <w:tcW w:w="3240" w:type="dxa"/>
            <w:gridSpan w:val="2"/>
            <w:tcBorders>
              <w:top w:val="single" w:sz="4" w:space="0" w:color="000000"/>
              <w:left w:val="single" w:sz="4" w:space="0" w:color="000000"/>
              <w:bottom w:val="single" w:sz="4" w:space="0" w:color="000000"/>
              <w:right w:val="single" w:sz="4" w:space="0" w:color="000000"/>
            </w:tcBorders>
            <w:vAlign w:val="center"/>
          </w:tcPr>
          <w:p>
            <w:pPr>
              <w:pStyle w:val="style0"/>
              <w:ind w:left="60"/>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0.0602</w:t>
            </w:r>
            <w:r>
              <w:rPr>
                <w:rFonts w:ascii="Times New Roman" w:cs="Times New Roman" w:eastAsia="Times New Roman" w:hAnsi="Times New Roman"/>
                <w:b/>
                <w:color w:val="000000"/>
                <w:sz w:val="24"/>
              </w:rPr>
              <w:t xml:space="preserve"> </w:t>
            </w:r>
          </w:p>
        </w:tc>
        <w:tc>
          <w:tcPr>
            <w:tcW w:w="1621" w:type="dxa"/>
            <w:tcBorders>
              <w:top w:val="single" w:sz="4" w:space="0" w:color="000000"/>
              <w:left w:val="single" w:sz="4" w:space="0" w:color="000000"/>
              <w:bottom w:val="single" w:sz="4" w:space="0" w:color="000000"/>
              <w:right w:val="single" w:sz="4" w:space="0" w:color="000000"/>
            </w:tcBorders>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1.31</w:t>
            </w:r>
            <w:r>
              <w:rPr>
                <w:rFonts w:ascii="Times New Roman" w:cs="Times New Roman" w:eastAsia="Times New Roman" w:hAnsi="Times New Roman"/>
                <w:b/>
                <w:color w:val="000000"/>
                <w:sz w:val="24"/>
              </w:rPr>
              <w:t xml:space="preserve"> </w:t>
            </w:r>
          </w:p>
        </w:tc>
      </w:tr>
      <w:tr>
        <w:tblPrEx/>
        <w:trPr>
          <w:trHeight w:val="586" w:hRule="atLeast"/>
        </w:trPr>
        <w:tc>
          <w:tcPr>
            <w:tcW w:w="1224" w:type="dxa"/>
            <w:tcBorders>
              <w:top w:val="single" w:sz="4" w:space="0" w:color="000000"/>
              <w:left w:val="single" w:sz="4" w:space="0" w:color="000000"/>
              <w:bottom w:val="single" w:sz="4" w:space="0" w:color="000000"/>
              <w:right w:val="single" w:sz="4" w:space="0" w:color="000000"/>
            </w:tcBorders>
          </w:tcPr>
          <w:p>
            <w:pPr>
              <w:pStyle w:val="style0"/>
              <w:ind w:left="74" w:right="22"/>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Junction Y </w:t>
            </w:r>
          </w:p>
        </w:tc>
        <w:tc>
          <w:tcPr>
            <w:tcW w:w="1256" w:type="dxa"/>
            <w:tcBorders>
              <w:top w:val="single" w:sz="4" w:space="0" w:color="000000"/>
              <w:left w:val="single" w:sz="4" w:space="0" w:color="000000"/>
              <w:bottom w:val="single" w:sz="4" w:space="0" w:color="000000"/>
              <w:right w:val="nil"/>
            </w:tcBorders>
          </w:tcPr>
          <w:p>
            <w:pPr>
              <w:pStyle w:val="style0"/>
              <w:rPr>
                <w:rFonts w:ascii="Times New Roman" w:cs="Times New Roman" w:eastAsia="Times New Roman" w:hAnsi="Times New Roman"/>
                <w:color w:val="000000"/>
                <w:sz w:val="24"/>
              </w:rPr>
            </w:pPr>
            <w:r>
              <w:rPr>
                <w:rFonts w:ascii="Times New Roman" w:cs="Times New Roman" w:eastAsia="Times New Roman" w:hAnsi="Times New Roman"/>
                <w:color w:val="000000"/>
                <w:sz w:val="24"/>
              </w:rPr>
              <w:t>0.06207</w:t>
            </w:r>
          </w:p>
        </w:tc>
        <w:tc>
          <w:tcPr>
            <w:tcW w:w="1625" w:type="dxa"/>
            <w:gridSpan w:val="2"/>
            <w:tcBorders>
              <w:top w:val="single" w:sz="4" w:space="0" w:color="000000"/>
              <w:left w:val="nil"/>
              <w:bottom w:val="single" w:sz="4" w:space="0" w:color="000000"/>
              <w:right w:val="single" w:sz="4" w:space="0" w:color="000000"/>
            </w:tcBorders>
          </w:tcPr>
          <w:p>
            <w:pPr>
              <w:pStyle w:val="style0"/>
              <w:ind w:left="185"/>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p>
            <w:pPr>
              <w:pStyle w:val="style0"/>
              <w:ind w:left="185"/>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p>
        </w:tc>
        <w:tc>
          <w:tcPr>
            <w:tcW w:w="3240" w:type="dxa"/>
            <w:gridSpan w:val="2"/>
            <w:tcBorders>
              <w:top w:val="single" w:sz="4" w:space="0" w:color="000000"/>
              <w:left w:val="single" w:sz="4" w:space="0" w:color="000000"/>
              <w:bottom w:val="single" w:sz="4" w:space="0" w:color="000000"/>
              <w:right w:val="single" w:sz="4" w:space="0" w:color="000000"/>
            </w:tcBorders>
            <w:vAlign w:val="center"/>
          </w:tcPr>
          <w:p>
            <w:pPr>
              <w:pStyle w:val="style0"/>
              <w:ind w:left="60"/>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0.0617</w:t>
            </w:r>
          </w:p>
        </w:tc>
        <w:tc>
          <w:tcPr>
            <w:tcW w:w="1621" w:type="dxa"/>
            <w:tcBorders>
              <w:top w:val="single" w:sz="4" w:space="0" w:color="000000"/>
              <w:left w:val="single" w:sz="4" w:space="0" w:color="000000"/>
              <w:bottom w:val="single" w:sz="4" w:space="0" w:color="000000"/>
              <w:right w:val="single" w:sz="4" w:space="0" w:color="000000"/>
            </w:tcBorders>
          </w:tcPr>
          <w:p>
            <w:pPr>
              <w:pStyle w:val="style0"/>
              <w:ind w:left="58"/>
              <w:jc w:val="center"/>
              <w:rPr>
                <w:rFonts w:ascii="Times New Roman" w:cs="Times New Roman" w:eastAsia="Times New Roman" w:hAnsi="Times New Roman"/>
                <w:color w:val="000000"/>
                <w:sz w:val="24"/>
              </w:rPr>
            </w:pPr>
            <w:r>
              <w:rPr>
                <w:rFonts w:ascii="Times New Roman" w:cs="Times New Roman" w:eastAsia="Times New Roman" w:hAnsi="Times New Roman"/>
                <w:b/>
                <w:color w:val="000000"/>
                <w:sz w:val="24"/>
              </w:rPr>
              <w:t xml:space="preserve"> </w:t>
            </w:r>
            <w:r>
              <w:rPr>
                <w:rFonts w:ascii="Times New Roman" w:cs="Times New Roman" w:eastAsia="Times New Roman" w:hAnsi="Times New Roman"/>
                <w:b/>
                <w:color w:val="000000"/>
                <w:sz w:val="24"/>
              </w:rPr>
              <w:t>0.596</w:t>
            </w:r>
          </w:p>
        </w:tc>
      </w:tr>
    </w:tbl>
    <w:p>
      <w:pPr>
        <w:pStyle w:val="style0"/>
        <w:spacing w:after="9" w:lineRule="auto" w:line="267"/>
        <w:ind w:left="360"/>
        <w:rPr>
          <w:szCs w:val="24"/>
        </w:rPr>
      </w:pPr>
    </w:p>
    <w:p>
      <w:pPr>
        <w:pStyle w:val="style0"/>
        <w:spacing w:after="9" w:lineRule="auto" w:line="267"/>
        <w:ind w:left="360"/>
        <w:rPr>
          <w:szCs w:val="24"/>
        </w:rPr>
      </w:pPr>
      <w:r>
        <w:rPr>
          <w:szCs w:val="24"/>
        </w:rPr>
        <w:t xml:space="preserve"> </w:t>
      </w:r>
    </w:p>
    <w:p>
      <w:pPr>
        <w:pStyle w:val="style0"/>
        <w:rPr>
          <w:rFonts w:ascii="Times New Roman" w:cs="Times New Roman" w:eastAsia="宋体" w:hAnsi="Times New Roman"/>
        </w:rPr>
      </w:pPr>
      <w:r>
        <w:rPr>
          <w:rFonts w:ascii="Times New Roman" w:cs="Times New Roman" w:eastAsia="宋体" w:hAnsi="Times New Roman"/>
        </w:rPr>
        <w:tab/>
      </w:r>
      <w:r>
        <w:rPr>
          <w:rFonts w:ascii="Times New Roman" w:cs="Times New Roman" w:eastAsia="宋体" w:hAnsi="Times New Roman"/>
        </w:rPr>
        <w:t>SUMMARY</w:t>
      </w:r>
    </w:p>
    <w:p>
      <w:pPr>
        <w:pStyle w:val="style0"/>
        <w:rPr>
          <w:rFonts w:ascii="Times New Roman" w:cs="Times New Roman" w:eastAsia="宋体" w:hAnsi="Times New Roman"/>
          <w:sz w:val="24"/>
          <w:szCs w:val="24"/>
        </w:rPr>
      </w:pPr>
      <w:r>
        <w:rPr>
          <w:rFonts w:ascii="Times New Roman" w:cs="Times New Roman" w:eastAsia="宋体" w:hAnsi="Times New Roman"/>
          <w:sz w:val="24"/>
          <w:szCs w:val="24"/>
        </w:rPr>
        <w:t xml:space="preserve"> All the loop even though there were in line with the </w:t>
      </w:r>
      <w:r>
        <w:rPr>
          <w:rFonts w:ascii="Times New Roman" w:cs="Times New Roman" w:eastAsia="宋体" w:hAnsi="Times New Roman"/>
          <w:sz w:val="24"/>
          <w:szCs w:val="24"/>
        </w:rPr>
        <w:t>Kirchhoff’s</w:t>
      </w:r>
      <w:r>
        <w:rPr>
          <w:rFonts w:ascii="Times New Roman" w:cs="Times New Roman" w:eastAsia="宋体" w:hAnsi="Times New Roman"/>
          <w:sz w:val="24"/>
          <w:szCs w:val="24"/>
        </w:rPr>
        <w:t xml:space="preserve"> law they did not yield the zero summation in the whole </w:t>
      </w:r>
      <w:r>
        <w:rPr>
          <w:rFonts w:ascii="Times New Roman" w:cs="Times New Roman" w:eastAsia="宋体" w:hAnsi="Times New Roman"/>
          <w:sz w:val="24"/>
          <w:szCs w:val="24"/>
        </w:rPr>
        <w:t>experiments. The</w:t>
      </w:r>
      <w:r>
        <w:rPr>
          <w:rFonts w:ascii="Times New Roman" w:cs="Times New Roman" w:eastAsia="宋体" w:hAnsi="Times New Roman"/>
          <w:sz w:val="24"/>
          <w:szCs w:val="24"/>
        </w:rPr>
        <w:t xml:space="preserve"> difference from the main values were </w:t>
      </w:r>
      <w:r>
        <w:rPr>
          <w:rFonts w:ascii="Times New Roman" w:cs="Times New Roman" w:eastAsia="宋体" w:hAnsi="Times New Roman"/>
          <w:sz w:val="24"/>
          <w:szCs w:val="24"/>
        </w:rPr>
        <w:t xml:space="preserve">small variation </w:t>
      </w:r>
      <w:r>
        <w:rPr>
          <w:rFonts w:ascii="Times New Roman" w:cs="Times New Roman" w:eastAsia="宋体" w:hAnsi="Times New Roman"/>
          <w:sz w:val="24"/>
          <w:szCs w:val="24"/>
        </w:rPr>
        <w:t xml:space="preserve">which can be almost be recorded as </w:t>
      </w:r>
      <w:r>
        <w:rPr>
          <w:rFonts w:ascii="Times New Roman" w:cs="Times New Roman" w:eastAsia="宋体" w:hAnsi="Times New Roman"/>
          <w:sz w:val="24"/>
          <w:szCs w:val="24"/>
        </w:rPr>
        <w:t>zero, in</w:t>
      </w:r>
      <w:r>
        <w:rPr>
          <w:rFonts w:ascii="Times New Roman" w:cs="Times New Roman" w:eastAsia="宋体" w:hAnsi="Times New Roman"/>
          <w:sz w:val="24"/>
          <w:szCs w:val="24"/>
        </w:rPr>
        <w:t xml:space="preserve"> most of the </w:t>
      </w:r>
      <w:r>
        <w:rPr>
          <w:rFonts w:ascii="Times New Roman" w:cs="Times New Roman" w:eastAsia="宋体" w:hAnsi="Times New Roman"/>
          <w:sz w:val="24"/>
          <w:szCs w:val="24"/>
        </w:rPr>
        <w:t>loop.</w:t>
      </w:r>
      <w:r>
        <w:rPr>
          <w:sz w:val="24"/>
          <w:szCs w:val="24"/>
        </w:rPr>
        <w:t xml:space="preserve"> The</w:t>
      </w:r>
      <w:r>
        <w:rPr>
          <w:sz w:val="24"/>
          <w:szCs w:val="24"/>
        </w:rPr>
        <w:t xml:space="preserve"> values measure do not add up to zero this is because of errors that arise during the experiment </w:t>
      </w:r>
      <w:r>
        <w:rPr>
          <w:sz w:val="24"/>
          <w:szCs w:val="24"/>
        </w:rPr>
        <w:t>i.e.</w:t>
      </w:r>
      <w:r>
        <w:rPr>
          <w:sz w:val="24"/>
          <w:szCs w:val="24"/>
        </w:rPr>
        <w:t xml:space="preserve"> changes in the supply voltage, loose connection wires which may add up circuit resistances and also rise in temperature alters resistance in the experiments.</w:t>
      </w: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0"/>
        <w:rPr>
          <w:rFonts w:ascii="Times New Roman" w:cs="Times New Roman" w:eastAsia="宋体" w:hAnsi="Times New Roman"/>
        </w:rPr>
      </w:pPr>
    </w:p>
    <w:p>
      <w:pPr>
        <w:pStyle w:val="style0"/>
        <w:rPr>
          <w:rFonts w:ascii="Times New Roman" w:cs="Times New Roman" w:eastAsia="宋体" w:hAnsi="Times New Roman"/>
        </w:rPr>
      </w:pPr>
    </w:p>
    <w:sectPr>
      <w:footerReference w:type="default" r:id="rId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EFF" w:usb1="C000785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Segoe UI Symbol">
    <w:altName w:val="Segoe UI Symbol"/>
    <w:panose1 w:val="020b0502040002020203"/>
    <w:charset w:val="00"/>
    <w:family w:val="swiss"/>
    <w:pitch w:val="variable"/>
    <w:sig w:usb0="800001E3" w:usb1="1200FFEF" w:usb2="00040000" w:usb3="00000000" w:csb0="00000001"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AE4BD0E"/>
    <w:lvl w:ilvl="0" w:tplc="69E4DCF8">
      <w:start w:val="1"/>
      <w:numFmt w:val="decimal"/>
      <w:pStyle w:val="style1"/>
      <w:lvlText w:val="%1."/>
      <w:lvlJc w:val="left"/>
      <w:pPr>
        <w:ind w:left="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A3F45032">
      <w:start w:val="1"/>
      <w:numFmt w:val="lowerLetter"/>
      <w:lvlText w:val="%2"/>
      <w:lvlJc w:val="left"/>
      <w:pPr>
        <w:ind w:left="108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131A10BA">
      <w:start w:val="1"/>
      <w:numFmt w:val="lowerRoman"/>
      <w:lvlText w:val="%3"/>
      <w:lvlJc w:val="left"/>
      <w:pPr>
        <w:ind w:left="180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045EE5E6">
      <w:start w:val="1"/>
      <w:numFmt w:val="decimal"/>
      <w:lvlText w:val="%4"/>
      <w:lvlJc w:val="left"/>
      <w:pPr>
        <w:ind w:left="252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3B1E6DC2">
      <w:start w:val="1"/>
      <w:numFmt w:val="lowerLetter"/>
      <w:lvlText w:val="%5"/>
      <w:lvlJc w:val="left"/>
      <w:pPr>
        <w:ind w:left="324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0906A2C4">
      <w:start w:val="1"/>
      <w:numFmt w:val="lowerRoman"/>
      <w:lvlText w:val="%6"/>
      <w:lvlJc w:val="left"/>
      <w:pPr>
        <w:ind w:left="396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DFA20984">
      <w:start w:val="1"/>
      <w:numFmt w:val="decimal"/>
      <w:lvlText w:val="%7"/>
      <w:lvlJc w:val="left"/>
      <w:pPr>
        <w:ind w:left="468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7F182686">
      <w:start w:val="1"/>
      <w:numFmt w:val="lowerLetter"/>
      <w:lvlText w:val="%8"/>
      <w:lvlJc w:val="left"/>
      <w:pPr>
        <w:ind w:left="540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37B8D564">
      <w:start w:val="1"/>
      <w:numFmt w:val="lowerRoman"/>
      <w:lvlText w:val="%9"/>
      <w:lvlJc w:val="left"/>
      <w:pPr>
        <w:ind w:left="612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1">
    <w:nsid w:val="00000001"/>
    <w:multiLevelType w:val="hybridMultilevel"/>
    <w:tmpl w:val="7A9E96E2"/>
    <w:lvl w:ilvl="0" w:tplc="EEAE15B0">
      <w:start w:val="1"/>
      <w:numFmt w:val="decimal"/>
      <w:lvlText w:val="%1."/>
      <w:lvlJc w:val="left"/>
      <w:pPr>
        <w:ind w:left="36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4F12B5F4">
      <w:start w:val="1"/>
      <w:numFmt w:val="lowerLetter"/>
      <w:lvlText w:val="%2"/>
      <w:lvlJc w:val="left"/>
      <w:pPr>
        <w:ind w:left="108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C9A8E316">
      <w:start w:val="1"/>
      <w:numFmt w:val="lowerRoman"/>
      <w:lvlText w:val="%3"/>
      <w:lvlJc w:val="left"/>
      <w:pPr>
        <w:ind w:left="180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628876AE">
      <w:start w:val="1"/>
      <w:numFmt w:val="decimal"/>
      <w:lvlText w:val="%4"/>
      <w:lvlJc w:val="left"/>
      <w:pPr>
        <w:ind w:left="252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4F8883B4">
      <w:start w:val="1"/>
      <w:numFmt w:val="lowerLetter"/>
      <w:lvlText w:val="%5"/>
      <w:lvlJc w:val="left"/>
      <w:pPr>
        <w:ind w:left="324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EEF011DA">
      <w:start w:val="1"/>
      <w:numFmt w:val="lowerRoman"/>
      <w:lvlText w:val="%6"/>
      <w:lvlJc w:val="left"/>
      <w:pPr>
        <w:ind w:left="396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5CC452CA">
      <w:start w:val="1"/>
      <w:numFmt w:val="decimal"/>
      <w:lvlText w:val="%7"/>
      <w:lvlJc w:val="left"/>
      <w:pPr>
        <w:ind w:left="468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89363F74">
      <w:start w:val="1"/>
      <w:numFmt w:val="lowerLetter"/>
      <w:lvlText w:val="%8"/>
      <w:lvlJc w:val="left"/>
      <w:pPr>
        <w:ind w:left="540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B12E9F72">
      <w:start w:val="1"/>
      <w:numFmt w:val="lowerRoman"/>
      <w:lvlText w:val="%9"/>
      <w:lvlJc w:val="left"/>
      <w:pPr>
        <w:ind w:left="612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next w:val="style0"/>
    <w:link w:val="style4099"/>
    <w:qFormat/>
    <w:uiPriority w:val="9"/>
    <w:pPr>
      <w:keepNext/>
      <w:keepLines/>
      <w:numPr>
        <w:ilvl w:val="0"/>
        <w:numId w:val="1"/>
      </w:numPr>
      <w:spacing w:after="221"/>
      <w:ind w:left="10" w:hanging="10"/>
      <w:outlineLvl w:val="0"/>
    </w:pPr>
    <w:rPr>
      <w:rFonts w:ascii="Times New Roman" w:cs="Times New Roman" w:eastAsia="Times New Roman" w:hAnsi="Times New Roman"/>
      <w:b/>
      <w:color w:val="000000"/>
      <w:sz w:val="19"/>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 w:type="character" w:styleId="style156">
    <w:name w:val="Placeholder Text"/>
    <w:basedOn w:val="style65"/>
    <w:next w:val="style156"/>
    <w:uiPriority w:val="99"/>
    <w:rPr>
      <w:color w:val="808080"/>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098">
    <w:name w:val="TableGrid"/>
    <w:next w:val="style4098"/>
    <w:pPr>
      <w:spacing w:after="0" w:lineRule="auto" w:line="240"/>
    </w:pPr>
    <w:rPr>
      <w:rFonts w:ascii="Calibri" w:cs="Arial" w:eastAsia="SimSun" w:hAnsi="Calibri"/>
    </w:rPr>
    <w:tblPr>
      <w:tblCellMar>
        <w:top w:w="0" w:type="dxa"/>
        <w:left w:w="0" w:type="dxa"/>
        <w:bottom w:w="0" w:type="dxa"/>
        <w:right w:w="0" w:type="dxa"/>
      </w:tblCellMar>
    </w:tblPr>
    <w:tcPr>
      <w:tcBorders/>
    </w:tcPr>
  </w:style>
  <w:style w:type="character" w:customStyle="1" w:styleId="style4099">
    <w:name w:val="Heading 1 Char_a9d24c80-a921-4673-9345-d9795ae383c0"/>
    <w:basedOn w:val="style65"/>
    <w:next w:val="style4099"/>
    <w:link w:val="style1"/>
    <w:uiPriority w:val="9"/>
    <w:rPr>
      <w:rFonts w:ascii="Times New Roman" w:cs="Times New Roman" w:eastAsia="Times New Roman" w:hAnsi="Times New Roman"/>
      <w:b/>
      <w:color w:val="000000"/>
      <w:sz w:val="19"/>
    </w:rPr>
  </w:style>
  <w:style w:type="table" w:customStyle="1" w:styleId="style4100">
    <w:name w:val="TableGrid1"/>
    <w:next w:val="style4100"/>
    <w:pPr>
      <w:spacing w:after="0" w:lineRule="auto" w:line="240"/>
    </w:pPr>
    <w:rPr>
      <w:rFonts w:eastAsia="宋体"/>
    </w:rPr>
    <w:tblPr>
      <w:tblCellMar>
        <w:top w:w="0" w:type="dxa"/>
        <w:left w:w="0" w:type="dxa"/>
        <w:bottom w:w="0" w:type="dxa"/>
        <w:right w:w="0"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1137</Words>
  <Pages>9</Pages>
  <Characters>5921</Characters>
  <Application>WPS Office</Application>
  <DocSecurity>0</DocSecurity>
  <Paragraphs>285</Paragraphs>
  <ScaleCrop>false</ScaleCrop>
  <LinksUpToDate>false</LinksUpToDate>
  <CharactersWithSpaces>7007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2019-03-01T19:36:11Z</dcterms:created>
  <dc:creator>admin</dc:creator>
  <lastModifiedBy>JKM-LX1</lastModifiedBy>
  <dcterms:modified xsi:type="dcterms:W3CDTF">2019-03-01T19:36:12Z</dcterms:modified>
  <revision>7</revision>
</coreProperties>
</file>

<file path=docProps/custom.xml><?xml version="1.0" encoding="utf-8"?>
<Properties xmlns="http://schemas.openxmlformats.org/officeDocument/2006/custom-properties" xmlns:vt="http://schemas.openxmlformats.org/officeDocument/2006/docPropsVTypes"/>
</file>